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ef9551f352d486e" Type="http://schemas.microsoft.com/office/2011/relationships/webextensiontaskpanes" Target="word/webextensions/taskpanes.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5FC5" w14:textId="77777777" w:rsidR="0017662B" w:rsidRPr="00373BBE" w:rsidRDefault="00EB31CE" w:rsidP="005C6090">
      <w:pPr>
        <w:spacing w:after="0"/>
        <w:jc w:val="center"/>
        <w:rPr>
          <w:rFonts w:ascii="Times New Roman" w:hAnsi="Times New Roman"/>
          <w:b/>
          <w:color w:val="000000"/>
          <w:sz w:val="24"/>
          <w:szCs w:val="24"/>
          <w:u w:val="single"/>
        </w:rPr>
      </w:pPr>
      <w:r w:rsidRPr="00373BBE">
        <w:rPr>
          <w:rFonts w:ascii="Times New Roman" w:hAnsi="Times New Roman"/>
          <w:b/>
          <w:color w:val="000000"/>
          <w:sz w:val="30"/>
          <w:szCs w:val="24"/>
          <w:u w:val="single"/>
        </w:rPr>
        <w:t>LEMBARAN KERJA MAHASISWA</w:t>
      </w:r>
      <w:r w:rsidR="00714639">
        <w:rPr>
          <w:rFonts w:ascii="Times New Roman" w:hAnsi="Times New Roman"/>
          <w:b/>
          <w:color w:val="000000"/>
          <w:sz w:val="30"/>
          <w:szCs w:val="24"/>
          <w:u w:val="single"/>
        </w:rPr>
        <w:t xml:space="preserve"> (LKM)</w:t>
      </w:r>
    </w:p>
    <w:p w14:paraId="672A6659" w14:textId="77777777" w:rsidR="00EB31CE" w:rsidRDefault="00EB31CE" w:rsidP="0036378A">
      <w:pPr>
        <w:spacing w:after="0"/>
        <w:rPr>
          <w:rFonts w:ascii="Times New Roman" w:hAnsi="Times New Roman"/>
          <w:color w:val="000000"/>
          <w:sz w:val="24"/>
          <w:szCs w:val="24"/>
        </w:rPr>
      </w:pPr>
    </w:p>
    <w:p w14:paraId="5323935E" w14:textId="77777777" w:rsidR="00EB31CE" w:rsidRDefault="004A1035" w:rsidP="00EB31CE">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Mata Kuliah</w:t>
      </w:r>
      <w:r w:rsidR="00EB31CE">
        <w:rPr>
          <w:rFonts w:ascii="Times New Roman" w:hAnsi="Times New Roman"/>
          <w:color w:val="000000"/>
          <w:sz w:val="24"/>
          <w:szCs w:val="24"/>
        </w:rPr>
        <w:tab/>
        <w:t>:</w:t>
      </w:r>
      <w:r w:rsidR="00EB31CE">
        <w:rPr>
          <w:rFonts w:ascii="Times New Roman" w:hAnsi="Times New Roman"/>
          <w:color w:val="000000"/>
          <w:sz w:val="24"/>
          <w:szCs w:val="24"/>
        </w:rPr>
        <w:tab/>
      </w:r>
      <w:r>
        <w:rPr>
          <w:rFonts w:ascii="Times New Roman" w:hAnsi="Times New Roman"/>
          <w:color w:val="000000"/>
          <w:sz w:val="24"/>
          <w:szCs w:val="24"/>
        </w:rPr>
        <w:t>Manajemen Sumber Daya Manusia</w:t>
      </w:r>
      <w:r w:rsidR="005C0704">
        <w:rPr>
          <w:rFonts w:ascii="Times New Roman" w:hAnsi="Times New Roman"/>
          <w:color w:val="000000"/>
          <w:sz w:val="24"/>
          <w:szCs w:val="24"/>
        </w:rPr>
        <w:t>-1</w:t>
      </w:r>
    </w:p>
    <w:p w14:paraId="109D9C30" w14:textId="77777777" w:rsidR="004A1035" w:rsidRDefault="004A1035" w:rsidP="00EB31CE">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Nama</w:t>
      </w:r>
      <w:r>
        <w:rPr>
          <w:rFonts w:ascii="Times New Roman" w:hAnsi="Times New Roman"/>
          <w:color w:val="000000"/>
          <w:sz w:val="24"/>
          <w:szCs w:val="24"/>
        </w:rPr>
        <w:tab/>
        <w:t>:</w:t>
      </w:r>
      <w:r>
        <w:rPr>
          <w:rFonts w:ascii="Times New Roman" w:hAnsi="Times New Roman"/>
          <w:color w:val="000000"/>
          <w:sz w:val="24"/>
          <w:szCs w:val="24"/>
        </w:rPr>
        <w:tab/>
      </w:r>
      <w:r w:rsidR="00A86258">
        <w:rPr>
          <w:rFonts w:ascii="Times New Roman" w:hAnsi="Times New Roman"/>
          <w:color w:val="000000"/>
          <w:sz w:val="24"/>
          <w:szCs w:val="24"/>
        </w:rPr>
        <w:t>Safirani Sabathini Hutabarat</w:t>
      </w:r>
    </w:p>
    <w:p w14:paraId="5D4072A7" w14:textId="77777777" w:rsidR="00EB31CE" w:rsidRDefault="00A86258" w:rsidP="00EB31CE">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NPM</w:t>
      </w:r>
      <w:r>
        <w:rPr>
          <w:rFonts w:ascii="Times New Roman" w:hAnsi="Times New Roman"/>
          <w:color w:val="000000"/>
          <w:sz w:val="24"/>
          <w:szCs w:val="24"/>
        </w:rPr>
        <w:tab/>
        <w:t>:</w:t>
      </w:r>
      <w:r>
        <w:rPr>
          <w:rFonts w:ascii="Times New Roman" w:hAnsi="Times New Roman"/>
          <w:color w:val="000000"/>
          <w:sz w:val="24"/>
          <w:szCs w:val="24"/>
        </w:rPr>
        <w:tab/>
        <w:t>200214899</w:t>
      </w:r>
    </w:p>
    <w:p w14:paraId="012D5E14" w14:textId="77777777" w:rsidR="00191EB9" w:rsidRDefault="00191EB9" w:rsidP="00EB31CE">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Kelas</w:t>
      </w:r>
      <w:r>
        <w:rPr>
          <w:rFonts w:ascii="Times New Roman" w:hAnsi="Times New Roman"/>
          <w:color w:val="000000"/>
          <w:sz w:val="24"/>
          <w:szCs w:val="24"/>
        </w:rPr>
        <w:tab/>
      </w:r>
      <w:r w:rsidR="007B3AFC">
        <w:rPr>
          <w:rFonts w:ascii="Times New Roman" w:hAnsi="Times New Roman"/>
          <w:color w:val="000000"/>
          <w:sz w:val="24"/>
          <w:szCs w:val="24"/>
        </w:rPr>
        <w:t>:</w:t>
      </w:r>
      <w:r w:rsidR="007B3AFC">
        <w:rPr>
          <w:rFonts w:ascii="Times New Roman" w:hAnsi="Times New Roman"/>
          <w:color w:val="000000"/>
          <w:sz w:val="24"/>
          <w:szCs w:val="24"/>
        </w:rPr>
        <w:tab/>
      </w:r>
      <w:r w:rsidR="00A86258">
        <w:rPr>
          <w:rFonts w:ascii="Times New Roman" w:hAnsi="Times New Roman"/>
          <w:color w:val="000000"/>
          <w:sz w:val="24"/>
          <w:szCs w:val="24"/>
        </w:rPr>
        <w:t>5 (lima) A</w:t>
      </w:r>
    </w:p>
    <w:p w14:paraId="74C68A27" w14:textId="77777777" w:rsidR="00EB31CE" w:rsidRDefault="00EB31CE" w:rsidP="00EB31CE">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Tanggal</w:t>
      </w:r>
      <w:r>
        <w:rPr>
          <w:rFonts w:ascii="Times New Roman" w:hAnsi="Times New Roman"/>
          <w:color w:val="000000"/>
          <w:sz w:val="24"/>
          <w:szCs w:val="24"/>
        </w:rPr>
        <w:tab/>
        <w:t>:</w:t>
      </w:r>
      <w:r>
        <w:rPr>
          <w:rFonts w:ascii="Times New Roman" w:hAnsi="Times New Roman"/>
          <w:color w:val="000000"/>
          <w:sz w:val="24"/>
          <w:szCs w:val="24"/>
        </w:rPr>
        <w:tab/>
      </w:r>
      <w:r w:rsidR="00A86258">
        <w:rPr>
          <w:rFonts w:ascii="Times New Roman" w:hAnsi="Times New Roman"/>
          <w:color w:val="000000"/>
          <w:sz w:val="24"/>
          <w:szCs w:val="24"/>
        </w:rPr>
        <w:t>Rabu, 07 Desember 2022</w:t>
      </w:r>
    </w:p>
    <w:p w14:paraId="3F9F548A" w14:textId="77777777" w:rsidR="00963FF2" w:rsidRDefault="00963FF2" w:rsidP="00EB31CE">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Dosen Pembina</w:t>
      </w:r>
      <w:r>
        <w:rPr>
          <w:rFonts w:ascii="Times New Roman" w:hAnsi="Times New Roman"/>
          <w:color w:val="000000"/>
          <w:sz w:val="24"/>
          <w:szCs w:val="24"/>
        </w:rPr>
        <w:tab/>
        <w:t>:</w:t>
      </w:r>
      <w:r>
        <w:rPr>
          <w:rFonts w:ascii="Times New Roman" w:hAnsi="Times New Roman"/>
          <w:color w:val="000000"/>
          <w:sz w:val="24"/>
          <w:szCs w:val="24"/>
        </w:rPr>
        <w:tab/>
        <w:t>Syahruddin. S, S.E.,M.Si</w:t>
      </w:r>
    </w:p>
    <w:p w14:paraId="0A37501D" w14:textId="77777777" w:rsidR="00EB31CE" w:rsidRDefault="00EB31CE" w:rsidP="00EB31CE">
      <w:pPr>
        <w:tabs>
          <w:tab w:val="left" w:pos="1985"/>
          <w:tab w:val="left" w:pos="2268"/>
        </w:tabs>
        <w:spacing w:after="0"/>
        <w:rPr>
          <w:rFonts w:ascii="Times New Roman" w:hAnsi="Times New Roman"/>
          <w:color w:val="000000"/>
          <w:sz w:val="24"/>
          <w:szCs w:val="24"/>
        </w:rPr>
      </w:pPr>
    </w:p>
    <w:p w14:paraId="4AF230F8" w14:textId="77777777" w:rsidR="00F62254" w:rsidRPr="002D72FB" w:rsidRDefault="00EB31CE" w:rsidP="0020331E">
      <w:pPr>
        <w:pStyle w:val="ListParagraph"/>
        <w:numPr>
          <w:ilvl w:val="0"/>
          <w:numId w:val="2"/>
        </w:numPr>
        <w:spacing w:after="0"/>
        <w:ind w:left="567" w:hanging="567"/>
        <w:rPr>
          <w:rFonts w:ascii="Times New Roman" w:hAnsi="Times New Roman"/>
          <w:b/>
          <w:color w:val="000000"/>
          <w:sz w:val="24"/>
          <w:szCs w:val="24"/>
        </w:rPr>
      </w:pPr>
      <w:r w:rsidRPr="002D72FB">
        <w:rPr>
          <w:rFonts w:ascii="Times New Roman" w:hAnsi="Times New Roman"/>
          <w:b/>
          <w:color w:val="000000"/>
          <w:sz w:val="24"/>
          <w:szCs w:val="24"/>
        </w:rPr>
        <w:t>TUJUAN</w:t>
      </w:r>
      <w:r w:rsidR="002D72FB">
        <w:rPr>
          <w:rFonts w:ascii="Times New Roman" w:hAnsi="Times New Roman"/>
          <w:b/>
          <w:color w:val="000000"/>
          <w:sz w:val="24"/>
          <w:szCs w:val="24"/>
        </w:rPr>
        <w:t>:</w:t>
      </w:r>
    </w:p>
    <w:p w14:paraId="495BBB85" w14:textId="77777777" w:rsidR="0020331E" w:rsidRDefault="0020331E" w:rsidP="00D237AC">
      <w:pPr>
        <w:pStyle w:val="ListParagraph"/>
        <w:spacing w:after="0"/>
        <w:ind w:left="567"/>
        <w:jc w:val="both"/>
        <w:rPr>
          <w:rFonts w:ascii="Times New Roman" w:hAnsi="Times New Roman"/>
          <w:color w:val="000000"/>
          <w:sz w:val="24"/>
          <w:szCs w:val="24"/>
        </w:rPr>
      </w:pPr>
      <w:r>
        <w:rPr>
          <w:rFonts w:ascii="Times New Roman" w:hAnsi="Times New Roman"/>
          <w:color w:val="000000"/>
          <w:sz w:val="24"/>
          <w:szCs w:val="24"/>
        </w:rPr>
        <w:t xml:space="preserve">Mahasiswa diharapkan mampu mendefinisikan ruang lingkup materi </w:t>
      </w:r>
      <w:r w:rsidR="00E16F9F">
        <w:rPr>
          <w:rFonts w:ascii="Times New Roman" w:hAnsi="Times New Roman"/>
          <w:color w:val="000000"/>
          <w:sz w:val="24"/>
          <w:szCs w:val="24"/>
        </w:rPr>
        <w:t>M</w:t>
      </w:r>
      <w:r>
        <w:rPr>
          <w:rFonts w:ascii="Times New Roman" w:hAnsi="Times New Roman"/>
          <w:color w:val="000000"/>
          <w:sz w:val="24"/>
          <w:szCs w:val="24"/>
        </w:rPr>
        <w:t>SDM-1 yang sudah disampaikan oleh Dosen Pembina Matakuliah, dan apa saja masalah-masalah yang ada dalam Manajemen Sumber Daya Manusia</w:t>
      </w:r>
      <w:r w:rsidR="0063790F">
        <w:rPr>
          <w:rFonts w:ascii="Times New Roman" w:hAnsi="Times New Roman"/>
          <w:color w:val="000000"/>
          <w:sz w:val="24"/>
          <w:szCs w:val="24"/>
        </w:rPr>
        <w:t xml:space="preserve"> melalui Manajer dan karyawan</w:t>
      </w:r>
      <w:r>
        <w:rPr>
          <w:rFonts w:ascii="Times New Roman" w:hAnsi="Times New Roman"/>
          <w:color w:val="000000"/>
          <w:sz w:val="24"/>
          <w:szCs w:val="24"/>
        </w:rPr>
        <w:t>.</w:t>
      </w:r>
    </w:p>
    <w:p w14:paraId="5DAB6C7B" w14:textId="77777777" w:rsidR="0020331E" w:rsidRPr="009A0731" w:rsidRDefault="0020331E" w:rsidP="0020331E">
      <w:pPr>
        <w:pStyle w:val="ListParagraph"/>
        <w:spacing w:after="0"/>
        <w:ind w:left="567"/>
        <w:rPr>
          <w:rFonts w:ascii="Times New Roman" w:hAnsi="Times New Roman"/>
          <w:color w:val="000000"/>
          <w:sz w:val="24"/>
          <w:szCs w:val="24"/>
        </w:rPr>
      </w:pPr>
    </w:p>
    <w:p w14:paraId="5338E409" w14:textId="77777777" w:rsidR="00F62254" w:rsidRPr="00F62876" w:rsidRDefault="00EB31CE" w:rsidP="0020331E">
      <w:pPr>
        <w:pStyle w:val="ListParagraph"/>
        <w:numPr>
          <w:ilvl w:val="0"/>
          <w:numId w:val="2"/>
        </w:numPr>
        <w:spacing w:after="0"/>
        <w:ind w:left="567" w:hanging="567"/>
        <w:rPr>
          <w:rFonts w:ascii="Times New Roman" w:hAnsi="Times New Roman"/>
          <w:b/>
          <w:color w:val="000000"/>
          <w:sz w:val="24"/>
          <w:szCs w:val="24"/>
        </w:rPr>
      </w:pPr>
      <w:r w:rsidRPr="00F62876">
        <w:rPr>
          <w:rFonts w:ascii="Times New Roman" w:hAnsi="Times New Roman"/>
          <w:b/>
          <w:color w:val="000000"/>
          <w:sz w:val="24"/>
          <w:szCs w:val="24"/>
        </w:rPr>
        <w:t>ALAT DAN BAHAN</w:t>
      </w:r>
      <w:r w:rsidR="00F62876">
        <w:rPr>
          <w:rFonts w:ascii="Times New Roman" w:hAnsi="Times New Roman"/>
          <w:b/>
          <w:color w:val="000000"/>
          <w:sz w:val="24"/>
          <w:szCs w:val="24"/>
        </w:rPr>
        <w:t>:</w:t>
      </w:r>
    </w:p>
    <w:p w14:paraId="6C8EACE4" w14:textId="77777777" w:rsidR="00B97645" w:rsidRDefault="00B97645" w:rsidP="00374599">
      <w:pPr>
        <w:pStyle w:val="ListParagraph"/>
        <w:numPr>
          <w:ilvl w:val="0"/>
          <w:numId w:val="6"/>
        </w:numPr>
        <w:spacing w:after="0"/>
        <w:ind w:left="1134" w:hanging="567"/>
        <w:rPr>
          <w:rFonts w:ascii="Times New Roman" w:hAnsi="Times New Roman"/>
          <w:color w:val="000000"/>
          <w:sz w:val="24"/>
          <w:szCs w:val="24"/>
        </w:rPr>
      </w:pPr>
      <w:r>
        <w:rPr>
          <w:rFonts w:ascii="Times New Roman" w:hAnsi="Times New Roman"/>
          <w:color w:val="000000"/>
          <w:sz w:val="24"/>
          <w:szCs w:val="24"/>
        </w:rPr>
        <w:t>Buku Teks Manajemen SDM-1</w:t>
      </w:r>
    </w:p>
    <w:p w14:paraId="7D1E469C" w14:textId="77777777" w:rsidR="00374599" w:rsidRDefault="00374599" w:rsidP="00374599">
      <w:pPr>
        <w:pStyle w:val="ListParagraph"/>
        <w:numPr>
          <w:ilvl w:val="0"/>
          <w:numId w:val="6"/>
        </w:numPr>
        <w:spacing w:after="0"/>
        <w:ind w:left="1134" w:hanging="567"/>
        <w:rPr>
          <w:rFonts w:ascii="Times New Roman" w:hAnsi="Times New Roman"/>
          <w:color w:val="000000"/>
          <w:sz w:val="24"/>
          <w:szCs w:val="24"/>
        </w:rPr>
      </w:pPr>
      <w:r>
        <w:rPr>
          <w:rFonts w:ascii="Times New Roman" w:hAnsi="Times New Roman"/>
          <w:color w:val="000000"/>
          <w:sz w:val="24"/>
          <w:szCs w:val="24"/>
        </w:rPr>
        <w:t>Laktop</w:t>
      </w:r>
    </w:p>
    <w:p w14:paraId="71C2F154" w14:textId="77777777" w:rsidR="00374599" w:rsidRDefault="00374599" w:rsidP="00374599">
      <w:pPr>
        <w:pStyle w:val="ListParagraph"/>
        <w:numPr>
          <w:ilvl w:val="0"/>
          <w:numId w:val="6"/>
        </w:numPr>
        <w:spacing w:after="0"/>
        <w:ind w:left="1134" w:hanging="567"/>
        <w:rPr>
          <w:rFonts w:ascii="Times New Roman" w:hAnsi="Times New Roman"/>
          <w:color w:val="000000"/>
          <w:sz w:val="24"/>
          <w:szCs w:val="24"/>
        </w:rPr>
      </w:pPr>
      <w:r>
        <w:rPr>
          <w:rFonts w:ascii="Times New Roman" w:hAnsi="Times New Roman"/>
          <w:color w:val="000000"/>
          <w:sz w:val="24"/>
          <w:szCs w:val="24"/>
        </w:rPr>
        <w:t>Internet</w:t>
      </w:r>
      <w:r w:rsidR="00CE2A31">
        <w:rPr>
          <w:rFonts w:ascii="Times New Roman" w:hAnsi="Times New Roman"/>
          <w:color w:val="000000"/>
          <w:sz w:val="24"/>
          <w:szCs w:val="24"/>
        </w:rPr>
        <w:t>/wifi</w:t>
      </w:r>
    </w:p>
    <w:p w14:paraId="02EB378F" w14:textId="77777777" w:rsidR="00BF636A" w:rsidRDefault="00BF636A" w:rsidP="00BF636A">
      <w:pPr>
        <w:pStyle w:val="ListParagraph"/>
        <w:spacing w:after="0"/>
        <w:ind w:left="1134"/>
        <w:rPr>
          <w:rFonts w:ascii="Times New Roman" w:hAnsi="Times New Roman"/>
          <w:color w:val="000000"/>
          <w:sz w:val="24"/>
          <w:szCs w:val="24"/>
        </w:rPr>
      </w:pPr>
    </w:p>
    <w:p w14:paraId="6FE6DA6F" w14:textId="77777777" w:rsidR="00EB31CE" w:rsidRPr="00765715" w:rsidRDefault="00EB31CE" w:rsidP="0020331E">
      <w:pPr>
        <w:pStyle w:val="ListParagraph"/>
        <w:numPr>
          <w:ilvl w:val="0"/>
          <w:numId w:val="2"/>
        </w:numPr>
        <w:spacing w:after="0"/>
        <w:ind w:left="567" w:hanging="567"/>
        <w:rPr>
          <w:rFonts w:ascii="Times New Roman" w:hAnsi="Times New Roman"/>
          <w:b/>
          <w:color w:val="000000"/>
          <w:sz w:val="24"/>
          <w:szCs w:val="24"/>
        </w:rPr>
      </w:pPr>
      <w:r w:rsidRPr="00765715">
        <w:rPr>
          <w:rFonts w:ascii="Times New Roman" w:hAnsi="Times New Roman"/>
          <w:b/>
          <w:color w:val="000000"/>
          <w:sz w:val="24"/>
          <w:szCs w:val="24"/>
        </w:rPr>
        <w:t>CARA KERJA</w:t>
      </w:r>
      <w:r w:rsidR="00765715">
        <w:rPr>
          <w:rFonts w:ascii="Times New Roman" w:hAnsi="Times New Roman"/>
          <w:b/>
          <w:color w:val="000000"/>
          <w:sz w:val="24"/>
          <w:szCs w:val="24"/>
        </w:rPr>
        <w:t>:</w:t>
      </w:r>
    </w:p>
    <w:p w14:paraId="1E5CCEB0" w14:textId="77777777" w:rsidR="000710AF" w:rsidRDefault="00C14A2F" w:rsidP="006272A7">
      <w:pPr>
        <w:pStyle w:val="ListParagraph"/>
        <w:numPr>
          <w:ilvl w:val="0"/>
          <w:numId w:val="7"/>
        </w:numPr>
        <w:spacing w:after="0"/>
        <w:ind w:hanging="720"/>
        <w:jc w:val="both"/>
        <w:rPr>
          <w:rFonts w:ascii="Times New Roman" w:hAnsi="Times New Roman"/>
          <w:color w:val="000000"/>
          <w:sz w:val="24"/>
          <w:szCs w:val="24"/>
        </w:rPr>
      </w:pPr>
      <w:r>
        <w:rPr>
          <w:rFonts w:ascii="Times New Roman" w:hAnsi="Times New Roman"/>
          <w:color w:val="000000"/>
          <w:sz w:val="24"/>
          <w:szCs w:val="24"/>
        </w:rPr>
        <w:t>Bacalah definisi dari Manajemen SDM-1 yang sudah disampaikan dosen pembina MSDM-1</w:t>
      </w:r>
    </w:p>
    <w:p w14:paraId="5B90C384" w14:textId="77777777" w:rsidR="00C14A2F" w:rsidRDefault="00C14A2F" w:rsidP="006272A7">
      <w:pPr>
        <w:pStyle w:val="ListParagraph"/>
        <w:numPr>
          <w:ilvl w:val="0"/>
          <w:numId w:val="7"/>
        </w:numPr>
        <w:spacing w:after="0"/>
        <w:ind w:hanging="720"/>
        <w:jc w:val="both"/>
        <w:rPr>
          <w:rFonts w:ascii="Times New Roman" w:hAnsi="Times New Roman"/>
          <w:color w:val="000000"/>
          <w:sz w:val="24"/>
          <w:szCs w:val="24"/>
        </w:rPr>
      </w:pPr>
      <w:r>
        <w:rPr>
          <w:rFonts w:ascii="Times New Roman" w:hAnsi="Times New Roman"/>
          <w:color w:val="000000"/>
          <w:sz w:val="24"/>
          <w:szCs w:val="24"/>
        </w:rPr>
        <w:t xml:space="preserve">Carilah definisi </w:t>
      </w:r>
      <w:r w:rsidR="00487BBA">
        <w:rPr>
          <w:rFonts w:ascii="Times New Roman" w:hAnsi="Times New Roman"/>
          <w:color w:val="000000"/>
          <w:sz w:val="24"/>
          <w:szCs w:val="24"/>
        </w:rPr>
        <w:t xml:space="preserve">ruang lingkup MSDM </w:t>
      </w:r>
      <w:r>
        <w:rPr>
          <w:rFonts w:ascii="Times New Roman" w:hAnsi="Times New Roman"/>
          <w:color w:val="000000"/>
          <w:sz w:val="24"/>
          <w:szCs w:val="24"/>
        </w:rPr>
        <w:t>mela</w:t>
      </w:r>
      <w:r w:rsidR="00E10E8F">
        <w:rPr>
          <w:rFonts w:ascii="Times New Roman" w:hAnsi="Times New Roman"/>
          <w:color w:val="000000"/>
          <w:sz w:val="24"/>
          <w:szCs w:val="24"/>
        </w:rPr>
        <w:t>lui Buku Teks MSDM dan internet</w:t>
      </w:r>
      <w:r w:rsidR="00487BBA">
        <w:rPr>
          <w:rFonts w:ascii="Times New Roman" w:hAnsi="Times New Roman"/>
          <w:color w:val="000000"/>
          <w:sz w:val="24"/>
          <w:szCs w:val="24"/>
        </w:rPr>
        <w:t xml:space="preserve">, serta </w:t>
      </w:r>
      <w:r>
        <w:rPr>
          <w:rFonts w:ascii="Times New Roman" w:hAnsi="Times New Roman"/>
          <w:color w:val="000000"/>
          <w:sz w:val="24"/>
          <w:szCs w:val="24"/>
        </w:rPr>
        <w:t>masalah</w:t>
      </w:r>
      <w:r w:rsidR="00487BBA">
        <w:rPr>
          <w:rFonts w:ascii="Times New Roman" w:hAnsi="Times New Roman"/>
          <w:color w:val="000000"/>
          <w:sz w:val="24"/>
          <w:szCs w:val="24"/>
        </w:rPr>
        <w:t xml:space="preserve"> apa saja</w:t>
      </w:r>
      <w:r>
        <w:rPr>
          <w:rFonts w:ascii="Times New Roman" w:hAnsi="Times New Roman"/>
          <w:color w:val="000000"/>
          <w:sz w:val="24"/>
          <w:szCs w:val="24"/>
        </w:rPr>
        <w:t xml:space="preserve"> yang ada dalam Manajemen Sumber Daya Manusia</w:t>
      </w:r>
      <w:r w:rsidR="0063790F">
        <w:rPr>
          <w:rFonts w:ascii="Times New Roman" w:hAnsi="Times New Roman"/>
          <w:color w:val="000000"/>
          <w:sz w:val="24"/>
          <w:szCs w:val="24"/>
        </w:rPr>
        <w:t xml:space="preserve"> melalui Manajer dan karyawan</w:t>
      </w:r>
      <w:r>
        <w:rPr>
          <w:rFonts w:ascii="Times New Roman" w:hAnsi="Times New Roman"/>
          <w:color w:val="000000"/>
          <w:sz w:val="24"/>
          <w:szCs w:val="24"/>
        </w:rPr>
        <w:t>.</w:t>
      </w:r>
    </w:p>
    <w:p w14:paraId="0369D9D8" w14:textId="77777777" w:rsidR="00C14A2F" w:rsidRDefault="00C14A2F" w:rsidP="006272A7">
      <w:pPr>
        <w:pStyle w:val="ListParagraph"/>
        <w:numPr>
          <w:ilvl w:val="0"/>
          <w:numId w:val="7"/>
        </w:numPr>
        <w:spacing w:after="0"/>
        <w:ind w:hanging="720"/>
        <w:jc w:val="both"/>
        <w:rPr>
          <w:rFonts w:ascii="Times New Roman" w:hAnsi="Times New Roman"/>
          <w:color w:val="000000"/>
          <w:sz w:val="24"/>
          <w:szCs w:val="24"/>
        </w:rPr>
      </w:pPr>
      <w:r>
        <w:rPr>
          <w:rFonts w:ascii="Times New Roman" w:hAnsi="Times New Roman"/>
          <w:color w:val="000000"/>
          <w:sz w:val="24"/>
          <w:szCs w:val="24"/>
        </w:rPr>
        <w:t>Buatlah ke dalam tabel yang tersedia</w:t>
      </w:r>
    </w:p>
    <w:p w14:paraId="6A05A809" w14:textId="77777777" w:rsidR="00C14A2F" w:rsidRDefault="00C14A2F" w:rsidP="00C14A2F">
      <w:pPr>
        <w:pStyle w:val="ListParagraph"/>
        <w:spacing w:after="0"/>
        <w:ind w:left="1287"/>
        <w:rPr>
          <w:rFonts w:ascii="Times New Roman" w:hAnsi="Times New Roman"/>
          <w:color w:val="000000"/>
          <w:sz w:val="24"/>
          <w:szCs w:val="24"/>
        </w:rPr>
      </w:pPr>
    </w:p>
    <w:p w14:paraId="2F2E549A" w14:textId="77777777" w:rsidR="007C3715" w:rsidRPr="00765715" w:rsidRDefault="007C3715" w:rsidP="0020331E">
      <w:pPr>
        <w:pStyle w:val="ListParagraph"/>
        <w:numPr>
          <w:ilvl w:val="0"/>
          <w:numId w:val="2"/>
        </w:numPr>
        <w:spacing w:after="0"/>
        <w:ind w:left="567" w:hanging="567"/>
        <w:rPr>
          <w:rFonts w:ascii="Times New Roman" w:hAnsi="Times New Roman"/>
          <w:b/>
          <w:color w:val="000000"/>
          <w:sz w:val="24"/>
          <w:szCs w:val="24"/>
        </w:rPr>
      </w:pPr>
      <w:r w:rsidRPr="00765715">
        <w:rPr>
          <w:rFonts w:ascii="Times New Roman" w:hAnsi="Times New Roman"/>
          <w:b/>
          <w:color w:val="000000"/>
          <w:sz w:val="24"/>
          <w:szCs w:val="24"/>
        </w:rPr>
        <w:t>ISILAH TABEL DIBAWAH INI</w:t>
      </w:r>
      <w:r w:rsidR="00765715">
        <w:rPr>
          <w:rFonts w:ascii="Times New Roman" w:hAnsi="Times New Roman"/>
          <w:b/>
          <w:color w:val="000000"/>
          <w:sz w:val="24"/>
          <w:szCs w:val="24"/>
        </w:rPr>
        <w:t>:</w:t>
      </w:r>
    </w:p>
    <w:p w14:paraId="2A92FC57" w14:textId="77777777" w:rsidR="00254CE5" w:rsidRDefault="00254CE5" w:rsidP="00254CE5">
      <w:pPr>
        <w:pStyle w:val="ListParagraph"/>
        <w:numPr>
          <w:ilvl w:val="0"/>
          <w:numId w:val="8"/>
        </w:numPr>
        <w:spacing w:after="0"/>
        <w:ind w:hanging="720"/>
        <w:rPr>
          <w:rFonts w:ascii="Times New Roman" w:hAnsi="Times New Roman"/>
          <w:color w:val="000000"/>
          <w:sz w:val="24"/>
          <w:szCs w:val="24"/>
        </w:rPr>
      </w:pPr>
      <w:r>
        <w:rPr>
          <w:rFonts w:ascii="Times New Roman" w:hAnsi="Times New Roman"/>
          <w:color w:val="000000"/>
          <w:sz w:val="24"/>
          <w:szCs w:val="24"/>
        </w:rPr>
        <w:t>Definisi ruang lingkup materi Manajemen SDM-1</w:t>
      </w:r>
    </w:p>
    <w:tbl>
      <w:tblPr>
        <w:tblW w:w="8567"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55"/>
        <w:gridCol w:w="1930"/>
        <w:gridCol w:w="5170"/>
        <w:gridCol w:w="912"/>
      </w:tblGrid>
      <w:tr w:rsidR="00817B0A" w:rsidRPr="002D72FB" w14:paraId="66563FCF" w14:textId="77777777" w:rsidTr="0ABA7B0C">
        <w:tc>
          <w:tcPr>
            <w:tcW w:w="555" w:type="dxa"/>
            <w:vAlign w:val="center"/>
          </w:tcPr>
          <w:p w14:paraId="65804BD3" w14:textId="77777777" w:rsidR="00817B0A" w:rsidRPr="002D72FB" w:rsidRDefault="00817B0A" w:rsidP="002D72FB">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No</w:t>
            </w:r>
          </w:p>
        </w:tc>
        <w:tc>
          <w:tcPr>
            <w:tcW w:w="1930" w:type="dxa"/>
            <w:vAlign w:val="center"/>
          </w:tcPr>
          <w:p w14:paraId="7899953A" w14:textId="77777777" w:rsidR="00817B0A" w:rsidRPr="002D72FB" w:rsidRDefault="00817B0A" w:rsidP="002D72FB">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Ruang Lingkup Materi</w:t>
            </w:r>
          </w:p>
        </w:tc>
        <w:tc>
          <w:tcPr>
            <w:tcW w:w="5170" w:type="dxa"/>
            <w:vAlign w:val="center"/>
          </w:tcPr>
          <w:p w14:paraId="1278B21F" w14:textId="77777777" w:rsidR="00817B0A" w:rsidRPr="002D72FB" w:rsidRDefault="00817B0A" w:rsidP="002D72FB">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Definisi</w:t>
            </w:r>
          </w:p>
        </w:tc>
        <w:tc>
          <w:tcPr>
            <w:tcW w:w="912" w:type="dxa"/>
            <w:vAlign w:val="center"/>
          </w:tcPr>
          <w:p w14:paraId="1CC28A8F" w14:textId="77777777" w:rsidR="00817B0A" w:rsidRPr="002D72FB" w:rsidRDefault="00817B0A" w:rsidP="002D72FB">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Skor</w:t>
            </w:r>
            <w:r w:rsidR="00684916">
              <w:rPr>
                <w:rFonts w:ascii="Times New Roman" w:hAnsi="Times New Roman"/>
                <w:b/>
                <w:color w:val="000000"/>
                <w:sz w:val="24"/>
                <w:szCs w:val="24"/>
              </w:rPr>
              <w:t xml:space="preserve"> Nilai</w:t>
            </w:r>
          </w:p>
        </w:tc>
      </w:tr>
      <w:tr w:rsidR="00817B0A" w:rsidRPr="002D72FB" w14:paraId="470B8388" w14:textId="77777777" w:rsidTr="0ABA7B0C">
        <w:tc>
          <w:tcPr>
            <w:tcW w:w="555" w:type="dxa"/>
          </w:tcPr>
          <w:p w14:paraId="649841BE" w14:textId="77777777" w:rsidR="00817B0A" w:rsidRPr="002D72FB" w:rsidRDefault="00BE6658" w:rsidP="002D72FB">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1</w:t>
            </w:r>
          </w:p>
        </w:tc>
        <w:tc>
          <w:tcPr>
            <w:tcW w:w="1930" w:type="dxa"/>
          </w:tcPr>
          <w:p w14:paraId="6E050465" w14:textId="77777777" w:rsidR="00817B0A" w:rsidRPr="002D72FB" w:rsidRDefault="00655886" w:rsidP="002D72FB">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Orientansi</w:t>
            </w:r>
            <w:r w:rsidR="009155B1">
              <w:rPr>
                <w:rFonts w:ascii="Times New Roman" w:hAnsi="Times New Roman"/>
                <w:color w:val="000000"/>
                <w:sz w:val="24"/>
                <w:szCs w:val="24"/>
              </w:rPr>
              <w:t xml:space="preserve"> (referensi)</w:t>
            </w:r>
          </w:p>
        </w:tc>
        <w:tc>
          <w:tcPr>
            <w:tcW w:w="5170" w:type="dxa"/>
          </w:tcPr>
          <w:p w14:paraId="4C135D5C" w14:textId="77777777" w:rsidR="00954E42" w:rsidRDefault="00A86258" w:rsidP="002D72FB">
            <w:pPr>
              <w:pStyle w:val="ListParagraph"/>
              <w:spacing w:before="600" w:after="840"/>
              <w:ind w:left="0"/>
              <w:rPr>
                <w:rFonts w:ascii="Arial" w:hAnsi="Arial" w:cs="Arial"/>
                <w:color w:val="000000"/>
                <w:shd w:val="clear" w:color="auto" w:fill="FFFFFF"/>
              </w:rPr>
            </w:pPr>
            <w:r>
              <w:rPr>
                <w:rFonts w:ascii="Arial" w:hAnsi="Arial" w:cs="Arial"/>
                <w:color w:val="000000"/>
                <w:shd w:val="clear" w:color="auto" w:fill="FFFFFF"/>
              </w:rPr>
              <w:t>Ingham (2012:132) menyatakan pengertian orientasi adalah sikap dan tingkah laku pegawai, merupakan suatu konsep yang dapat menciptakan harmoni dalam bekerja dan sehingga dapat menyebabkan peningkatan kinerja pegawai secara individu dalam sebuah perusahaan.</w:t>
            </w:r>
            <w:r w:rsidR="00954E42">
              <w:rPr>
                <w:rFonts w:ascii="Arial" w:hAnsi="Arial" w:cs="Arial"/>
                <w:color w:val="000000"/>
                <w:shd w:val="clear" w:color="auto" w:fill="FFFFFF"/>
              </w:rPr>
              <w:t xml:space="preserve"> </w:t>
            </w:r>
          </w:p>
          <w:p w14:paraId="5A39BBE3" w14:textId="77777777" w:rsidR="00954E42" w:rsidRDefault="00954E42" w:rsidP="002D72FB">
            <w:pPr>
              <w:pStyle w:val="ListParagraph"/>
              <w:spacing w:before="600" w:after="840"/>
              <w:ind w:left="0"/>
              <w:rPr>
                <w:rFonts w:ascii="Arial" w:hAnsi="Arial" w:cs="Arial"/>
                <w:color w:val="000000"/>
                <w:shd w:val="clear" w:color="auto" w:fill="FFFFFF"/>
              </w:rPr>
            </w:pPr>
          </w:p>
          <w:p w14:paraId="02EA38F1" w14:textId="77777777" w:rsidR="00A86258" w:rsidRPr="00A86258" w:rsidRDefault="00954E42" w:rsidP="002D72FB">
            <w:pPr>
              <w:pStyle w:val="ListParagraph"/>
              <w:spacing w:before="600" w:after="840"/>
              <w:ind w:left="0"/>
              <w:rPr>
                <w:rFonts w:ascii="Arial" w:hAnsi="Arial" w:cs="Arial"/>
                <w:color w:val="000000"/>
                <w:shd w:val="clear" w:color="auto" w:fill="FFFFFF"/>
              </w:rPr>
            </w:pPr>
            <w:r>
              <w:rPr>
                <w:rFonts w:ascii="Times New Roman" w:hAnsi="Times New Roman"/>
                <w:color w:val="000000"/>
                <w:sz w:val="24"/>
                <w:szCs w:val="24"/>
              </w:rPr>
              <w:t>(</w:t>
            </w:r>
            <w:r w:rsidR="00A86258" w:rsidRPr="00A86258">
              <w:rPr>
                <w:rFonts w:ascii="Times New Roman" w:hAnsi="Times New Roman"/>
                <w:color w:val="000000"/>
                <w:sz w:val="24"/>
                <w:szCs w:val="24"/>
              </w:rPr>
              <w:t>https://www.merdeka.com/jatim/pengertian-orientasi-menurut-para-ahli-dan-jenis-jenisnya-pelajari-lebih-lanjut-kln.html</w:t>
            </w:r>
            <w:r>
              <w:rPr>
                <w:rFonts w:ascii="Times New Roman" w:hAnsi="Times New Roman"/>
                <w:color w:val="000000"/>
                <w:sz w:val="24"/>
                <w:szCs w:val="24"/>
              </w:rPr>
              <w:t>)</w:t>
            </w:r>
          </w:p>
        </w:tc>
        <w:tc>
          <w:tcPr>
            <w:tcW w:w="912" w:type="dxa"/>
          </w:tcPr>
          <w:p w14:paraId="41C8F396" w14:textId="77777777" w:rsidR="00817B0A" w:rsidRPr="002D72FB" w:rsidRDefault="00817B0A" w:rsidP="002D72FB">
            <w:pPr>
              <w:pStyle w:val="ListParagraph"/>
              <w:spacing w:before="600" w:after="840"/>
              <w:ind w:left="0"/>
              <w:jc w:val="center"/>
              <w:rPr>
                <w:rFonts w:ascii="Times New Roman" w:hAnsi="Times New Roman"/>
                <w:color w:val="000000"/>
                <w:sz w:val="24"/>
                <w:szCs w:val="24"/>
              </w:rPr>
            </w:pPr>
          </w:p>
        </w:tc>
      </w:tr>
      <w:tr w:rsidR="00817B0A" w:rsidRPr="002D72FB" w14:paraId="451A2AFD" w14:textId="77777777" w:rsidTr="0ABA7B0C">
        <w:tc>
          <w:tcPr>
            <w:tcW w:w="555" w:type="dxa"/>
          </w:tcPr>
          <w:p w14:paraId="18F999B5" w14:textId="77777777" w:rsidR="00817B0A" w:rsidRPr="002D72FB" w:rsidRDefault="00655886" w:rsidP="002D72FB">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lastRenderedPageBreak/>
              <w:t>2</w:t>
            </w:r>
          </w:p>
        </w:tc>
        <w:tc>
          <w:tcPr>
            <w:tcW w:w="1930" w:type="dxa"/>
          </w:tcPr>
          <w:p w14:paraId="1F2C9A1A" w14:textId="77777777" w:rsidR="00817B0A" w:rsidRPr="002D72FB" w:rsidRDefault="00655886" w:rsidP="002D72FB">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 xml:space="preserve">Pelatihan </w:t>
            </w:r>
            <w:r w:rsidR="009155B1">
              <w:rPr>
                <w:rFonts w:ascii="Times New Roman" w:hAnsi="Times New Roman"/>
                <w:color w:val="000000"/>
                <w:sz w:val="24"/>
                <w:szCs w:val="24"/>
              </w:rPr>
              <w:t>(referensi)</w:t>
            </w:r>
          </w:p>
        </w:tc>
        <w:tc>
          <w:tcPr>
            <w:tcW w:w="5170" w:type="dxa"/>
          </w:tcPr>
          <w:p w14:paraId="1D778F1D" w14:textId="77777777" w:rsidR="00954E42" w:rsidRPr="00954E42" w:rsidRDefault="00954E42" w:rsidP="002D72FB">
            <w:pPr>
              <w:pStyle w:val="ListParagraph"/>
              <w:spacing w:before="600" w:after="840"/>
              <w:ind w:left="0"/>
              <w:rPr>
                <w:rFonts w:ascii="Times New Roman" w:hAnsi="Times New Roman"/>
                <w:color w:val="333333"/>
                <w:sz w:val="24"/>
                <w:szCs w:val="24"/>
                <w:shd w:val="clear" w:color="auto" w:fill="FFFFFF"/>
              </w:rPr>
            </w:pPr>
            <w:r w:rsidRPr="00954E42">
              <w:rPr>
                <w:rStyle w:val="Strong"/>
                <w:rFonts w:ascii="Times New Roman" w:hAnsi="Times New Roman"/>
                <w:b w:val="0"/>
                <w:color w:val="333333"/>
                <w:sz w:val="24"/>
                <w:szCs w:val="24"/>
                <w:shd w:val="clear" w:color="auto" w:fill="FFFFFF"/>
              </w:rPr>
              <w:t>Menurut Mathis (2002) Pelatihan</w:t>
            </w:r>
            <w:r w:rsidRPr="00954E42">
              <w:rPr>
                <w:rFonts w:ascii="Times New Roman" w:hAnsi="Times New Roman"/>
                <w:b/>
                <w:color w:val="333333"/>
                <w:sz w:val="24"/>
                <w:szCs w:val="24"/>
                <w:shd w:val="clear" w:color="auto" w:fill="FFFFFF"/>
              </w:rPr>
              <w:t> </w:t>
            </w:r>
            <w:r w:rsidRPr="00954E42">
              <w:rPr>
                <w:rFonts w:ascii="Times New Roman" w:hAnsi="Times New Roman"/>
                <w:color w:val="333333"/>
                <w:sz w:val="24"/>
                <w:szCs w:val="24"/>
                <w:shd w:val="clear" w:color="auto" w:fill="FFFFFF"/>
              </w:rPr>
              <w:t>adalah suatu proses dimana orang-orang mencapai kemampuan tertentu untuk membantu mencapai tujuan organisasi.</w:t>
            </w:r>
            <w:r>
              <w:rPr>
                <w:rFonts w:ascii="Times New Roman" w:hAnsi="Times New Roman"/>
                <w:color w:val="333333"/>
                <w:sz w:val="24"/>
                <w:szCs w:val="24"/>
                <w:shd w:val="clear" w:color="auto" w:fill="FFFFFF"/>
              </w:rPr>
              <w:t xml:space="preserve">   (</w:t>
            </w:r>
            <w:r w:rsidRPr="00954E42">
              <w:rPr>
                <w:rFonts w:ascii="Times New Roman" w:hAnsi="Times New Roman"/>
                <w:color w:val="333333"/>
                <w:sz w:val="24"/>
                <w:szCs w:val="24"/>
                <w:shd w:val="clear" w:color="auto" w:fill="FFFFFF"/>
              </w:rPr>
              <w:t>https://imahtraining.wordpress.com/2019/03/31/pelatihan-menurut-para-ahli/</w:t>
            </w:r>
            <w:r>
              <w:rPr>
                <w:rFonts w:ascii="Times New Roman" w:hAnsi="Times New Roman"/>
                <w:color w:val="333333"/>
                <w:sz w:val="24"/>
                <w:szCs w:val="24"/>
                <w:shd w:val="clear" w:color="auto" w:fill="FFFFFF"/>
              </w:rPr>
              <w:t>)</w:t>
            </w:r>
          </w:p>
        </w:tc>
        <w:tc>
          <w:tcPr>
            <w:tcW w:w="912" w:type="dxa"/>
          </w:tcPr>
          <w:p w14:paraId="72A3D3EC" w14:textId="77777777" w:rsidR="00817B0A" w:rsidRPr="002D72FB" w:rsidRDefault="00817B0A" w:rsidP="002D72FB">
            <w:pPr>
              <w:pStyle w:val="ListParagraph"/>
              <w:spacing w:before="600" w:after="840"/>
              <w:ind w:left="0"/>
              <w:jc w:val="center"/>
              <w:rPr>
                <w:rFonts w:ascii="Times New Roman" w:hAnsi="Times New Roman"/>
                <w:color w:val="000000"/>
                <w:sz w:val="24"/>
                <w:szCs w:val="24"/>
              </w:rPr>
            </w:pPr>
          </w:p>
        </w:tc>
      </w:tr>
      <w:tr w:rsidR="00655886" w:rsidRPr="002D72FB" w14:paraId="33A4684F" w14:textId="77777777" w:rsidTr="0ABA7B0C">
        <w:tc>
          <w:tcPr>
            <w:tcW w:w="555" w:type="dxa"/>
          </w:tcPr>
          <w:p w14:paraId="5FCD5EC4" w14:textId="77777777" w:rsidR="00655886" w:rsidRPr="002D72FB" w:rsidRDefault="00655886" w:rsidP="002D72FB">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3</w:t>
            </w:r>
          </w:p>
        </w:tc>
        <w:tc>
          <w:tcPr>
            <w:tcW w:w="1930" w:type="dxa"/>
          </w:tcPr>
          <w:p w14:paraId="2AB4D67E" w14:textId="77777777" w:rsidR="00655886" w:rsidRPr="002D72FB" w:rsidRDefault="00655886" w:rsidP="002D72FB">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Penempatan</w:t>
            </w:r>
            <w:r w:rsidR="009155B1">
              <w:rPr>
                <w:rFonts w:ascii="Times New Roman" w:hAnsi="Times New Roman"/>
                <w:color w:val="000000"/>
                <w:sz w:val="24"/>
                <w:szCs w:val="24"/>
              </w:rPr>
              <w:t xml:space="preserve"> (referensi)</w:t>
            </w:r>
          </w:p>
        </w:tc>
        <w:tc>
          <w:tcPr>
            <w:tcW w:w="5170" w:type="dxa"/>
          </w:tcPr>
          <w:p w14:paraId="0E3FF39E" w14:textId="77777777" w:rsidR="00655886" w:rsidRPr="00954E42" w:rsidRDefault="00954E42" w:rsidP="002D72FB">
            <w:pPr>
              <w:pStyle w:val="ListParagraph"/>
              <w:spacing w:before="600" w:after="840"/>
              <w:ind w:left="0"/>
              <w:rPr>
                <w:rFonts w:ascii="Times New Roman" w:hAnsi="Times New Roman"/>
                <w:sz w:val="24"/>
                <w:szCs w:val="24"/>
              </w:rPr>
            </w:pPr>
            <w:r w:rsidRPr="00954E42">
              <w:rPr>
                <w:rFonts w:ascii="Times New Roman" w:hAnsi="Times New Roman"/>
                <w:sz w:val="24"/>
                <w:szCs w:val="24"/>
                <w:shd w:val="clear" w:color="auto" w:fill="FFFFFF"/>
              </w:rPr>
              <w:t>Menurut Marihot T. E. Hariandja (2005)  menyatakan bahwa: “Penempatan merupakan proses penugasan/ pengisian jabatan atau penugasan kembali pegawai pada tugas/ jabatan baru atau jabatan yang berbeda”.</w:t>
            </w:r>
            <w:r>
              <w:rPr>
                <w:rFonts w:ascii="Times New Roman" w:hAnsi="Times New Roman"/>
                <w:sz w:val="24"/>
                <w:szCs w:val="24"/>
                <w:shd w:val="clear" w:color="auto" w:fill="FFFFFF"/>
              </w:rPr>
              <w:t xml:space="preserve"> (</w:t>
            </w:r>
            <w:r w:rsidRPr="00954E42">
              <w:rPr>
                <w:rFonts w:ascii="Times New Roman" w:hAnsi="Times New Roman"/>
                <w:sz w:val="24"/>
                <w:szCs w:val="24"/>
                <w:shd w:val="clear" w:color="auto" w:fill="FFFFFF"/>
              </w:rPr>
              <w:t>https://www.psychologymania.com/2012/12/pengertian-penempatan-karyawan.html</w:t>
            </w:r>
            <w:r w:rsidR="00047B5B">
              <w:rPr>
                <w:rFonts w:ascii="Times New Roman" w:hAnsi="Times New Roman"/>
                <w:sz w:val="24"/>
                <w:szCs w:val="24"/>
                <w:shd w:val="clear" w:color="auto" w:fill="FFFFFF"/>
              </w:rPr>
              <w:t>)</w:t>
            </w:r>
          </w:p>
        </w:tc>
        <w:tc>
          <w:tcPr>
            <w:tcW w:w="912" w:type="dxa"/>
          </w:tcPr>
          <w:p w14:paraId="0D0B940D" w14:textId="77777777" w:rsidR="00655886" w:rsidRPr="002D72FB" w:rsidRDefault="00655886" w:rsidP="002D72FB">
            <w:pPr>
              <w:pStyle w:val="ListParagraph"/>
              <w:spacing w:before="600" w:after="840"/>
              <w:ind w:left="0"/>
              <w:jc w:val="center"/>
              <w:rPr>
                <w:rFonts w:ascii="Times New Roman" w:hAnsi="Times New Roman"/>
                <w:color w:val="000000"/>
                <w:sz w:val="24"/>
                <w:szCs w:val="24"/>
              </w:rPr>
            </w:pPr>
          </w:p>
        </w:tc>
      </w:tr>
      <w:tr w:rsidR="00655886" w:rsidRPr="002D72FB" w14:paraId="577C9F8D" w14:textId="77777777" w:rsidTr="0ABA7B0C">
        <w:tc>
          <w:tcPr>
            <w:tcW w:w="555" w:type="dxa"/>
          </w:tcPr>
          <w:p w14:paraId="2598DEE6" w14:textId="77777777" w:rsidR="00655886" w:rsidRPr="002D72FB" w:rsidRDefault="00F3180B" w:rsidP="002D72FB">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4</w:t>
            </w:r>
          </w:p>
        </w:tc>
        <w:tc>
          <w:tcPr>
            <w:tcW w:w="1930" w:type="dxa"/>
          </w:tcPr>
          <w:p w14:paraId="2C66D1F2" w14:textId="77777777" w:rsidR="00655886" w:rsidRPr="002D72FB" w:rsidRDefault="00F3180B" w:rsidP="002D72FB">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Perencanaan Karir</w:t>
            </w:r>
            <w:r w:rsidR="009155B1">
              <w:rPr>
                <w:rFonts w:ascii="Times New Roman" w:hAnsi="Times New Roman"/>
                <w:color w:val="000000"/>
                <w:sz w:val="24"/>
                <w:szCs w:val="24"/>
              </w:rPr>
              <w:t xml:space="preserve"> (referensi)</w:t>
            </w:r>
          </w:p>
        </w:tc>
        <w:tc>
          <w:tcPr>
            <w:tcW w:w="5170" w:type="dxa"/>
          </w:tcPr>
          <w:p w14:paraId="74209D22" w14:textId="77777777" w:rsidR="00655886" w:rsidRPr="002D72FB" w:rsidRDefault="00047B5B" w:rsidP="002D72FB">
            <w:pPr>
              <w:pStyle w:val="ListParagraph"/>
              <w:spacing w:before="600" w:after="840"/>
              <w:ind w:left="0"/>
              <w:rPr>
                <w:rFonts w:ascii="Times New Roman" w:hAnsi="Times New Roman"/>
                <w:color w:val="000000"/>
                <w:sz w:val="24"/>
                <w:szCs w:val="24"/>
              </w:rPr>
            </w:pPr>
            <w:r>
              <w:rPr>
                <w:rFonts w:ascii="Times New Roman" w:hAnsi="Times New Roman"/>
                <w:color w:val="000000"/>
                <w:sz w:val="24"/>
                <w:szCs w:val="24"/>
              </w:rPr>
              <w:t>Menurut Mathis (2006), perencanaan karir adalah pembuatan rencana yang fokus pada pekerjaan dan pengenalan jalan karir untuk mengetahui kemajuan yang logis atas orang atau karyawan dalam organisasi. (</w:t>
            </w:r>
            <w:r w:rsidRPr="00047B5B">
              <w:rPr>
                <w:rFonts w:ascii="Times New Roman" w:hAnsi="Times New Roman"/>
                <w:color w:val="000000"/>
                <w:sz w:val="24"/>
                <w:szCs w:val="24"/>
              </w:rPr>
              <w:t>https://www.qoala.app/id/blog/keuangan/perencanaan/perencanaan-karir/</w:t>
            </w:r>
            <w:r>
              <w:rPr>
                <w:rFonts w:ascii="Times New Roman" w:hAnsi="Times New Roman"/>
                <w:color w:val="000000"/>
                <w:sz w:val="24"/>
                <w:szCs w:val="24"/>
              </w:rPr>
              <w:t>)</w:t>
            </w:r>
          </w:p>
        </w:tc>
        <w:tc>
          <w:tcPr>
            <w:tcW w:w="912" w:type="dxa"/>
          </w:tcPr>
          <w:p w14:paraId="0E27B00A" w14:textId="77777777" w:rsidR="00655886" w:rsidRPr="002D72FB" w:rsidRDefault="00655886" w:rsidP="002D72FB">
            <w:pPr>
              <w:pStyle w:val="ListParagraph"/>
              <w:spacing w:before="600" w:after="840"/>
              <w:ind w:left="0"/>
              <w:jc w:val="center"/>
              <w:rPr>
                <w:rFonts w:ascii="Times New Roman" w:hAnsi="Times New Roman"/>
                <w:color w:val="000000"/>
                <w:sz w:val="24"/>
                <w:szCs w:val="24"/>
              </w:rPr>
            </w:pPr>
          </w:p>
        </w:tc>
      </w:tr>
      <w:tr w:rsidR="00655886" w:rsidRPr="002D72FB" w14:paraId="2FEB2A02" w14:textId="77777777" w:rsidTr="0ABA7B0C">
        <w:tc>
          <w:tcPr>
            <w:tcW w:w="555" w:type="dxa"/>
          </w:tcPr>
          <w:p w14:paraId="78941E47" w14:textId="77777777" w:rsidR="00655886" w:rsidRPr="002D72FB" w:rsidRDefault="00F3180B" w:rsidP="002D72FB">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5</w:t>
            </w:r>
          </w:p>
        </w:tc>
        <w:tc>
          <w:tcPr>
            <w:tcW w:w="1930" w:type="dxa"/>
          </w:tcPr>
          <w:p w14:paraId="061BFBA5" w14:textId="77777777" w:rsidR="00655886" w:rsidRPr="002D72FB" w:rsidRDefault="00F3180B" w:rsidP="002D72FB">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Penilaian Prestasi</w:t>
            </w:r>
            <w:r w:rsidR="009155B1">
              <w:rPr>
                <w:rFonts w:ascii="Times New Roman" w:hAnsi="Times New Roman"/>
                <w:color w:val="000000"/>
                <w:sz w:val="24"/>
                <w:szCs w:val="24"/>
              </w:rPr>
              <w:t xml:space="preserve"> (referensi)</w:t>
            </w:r>
          </w:p>
        </w:tc>
        <w:tc>
          <w:tcPr>
            <w:tcW w:w="5170" w:type="dxa"/>
          </w:tcPr>
          <w:p w14:paraId="03BAADC0" w14:textId="77777777" w:rsidR="00047B5B" w:rsidRPr="008B6A8E" w:rsidRDefault="00047B5B" w:rsidP="002D72FB">
            <w:pPr>
              <w:pStyle w:val="ListParagraph"/>
              <w:spacing w:before="600" w:after="840"/>
              <w:ind w:left="0"/>
              <w:rPr>
                <w:rFonts w:ascii="Times New Roman" w:hAnsi="Times New Roman"/>
                <w:sz w:val="24"/>
                <w:szCs w:val="24"/>
                <w:shd w:val="clear" w:color="auto" w:fill="FFFFFF"/>
              </w:rPr>
            </w:pPr>
            <w:r w:rsidRPr="008B6A8E">
              <w:rPr>
                <w:rFonts w:ascii="Times New Roman" w:hAnsi="Times New Roman"/>
                <w:sz w:val="24"/>
                <w:szCs w:val="24"/>
                <w:shd w:val="clear" w:color="auto" w:fill="FFFFFF"/>
              </w:rPr>
              <w:t xml:space="preserve">Menurut T. Hani Handoko (1995:135) penilaian prestasi adalah proses melalui mana organisasi-organisasi mengevaluasi atau menilai prestasi kerja karyawan. Dimana kegiatan ini dapat memperbaiki keputusan-keputusan personalia dan memberikan umpan balik kepada karyawan tentang pelaksanaak kerja mereka. </w:t>
            </w:r>
            <w:r w:rsidR="008B6A8E" w:rsidRPr="008B6A8E">
              <w:rPr>
                <w:rFonts w:ascii="Times New Roman" w:hAnsi="Times New Roman"/>
                <w:sz w:val="24"/>
                <w:szCs w:val="24"/>
                <w:shd w:val="clear" w:color="auto" w:fill="FFFFFF"/>
              </w:rPr>
              <w:t>(https://www.kajianpustaka.com/2013/12/penilaian-prestasi-kerja.html#:~:text=Sedangkan%20menurut%20T.%20Hani%20Handoko,karyawan%20tentang%20pelaksanaak%20kerja%20mereka.)</w:t>
            </w:r>
          </w:p>
        </w:tc>
        <w:tc>
          <w:tcPr>
            <w:tcW w:w="912" w:type="dxa"/>
          </w:tcPr>
          <w:p w14:paraId="60061E4C" w14:textId="77777777" w:rsidR="00655886" w:rsidRPr="002D72FB" w:rsidRDefault="00655886" w:rsidP="002D72FB">
            <w:pPr>
              <w:pStyle w:val="ListParagraph"/>
              <w:spacing w:before="600" w:after="840"/>
              <w:ind w:left="0"/>
              <w:jc w:val="center"/>
              <w:rPr>
                <w:rFonts w:ascii="Times New Roman" w:hAnsi="Times New Roman"/>
                <w:color w:val="000000"/>
                <w:sz w:val="24"/>
                <w:szCs w:val="24"/>
              </w:rPr>
            </w:pPr>
          </w:p>
        </w:tc>
      </w:tr>
      <w:tr w:rsidR="00655886" w:rsidRPr="002D72FB" w14:paraId="4A53A035" w14:textId="77777777" w:rsidTr="0ABA7B0C">
        <w:tc>
          <w:tcPr>
            <w:tcW w:w="555" w:type="dxa"/>
          </w:tcPr>
          <w:p w14:paraId="29B4EA11" w14:textId="77777777" w:rsidR="00655886" w:rsidRPr="002D72FB" w:rsidRDefault="00F3180B" w:rsidP="002D72FB">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6</w:t>
            </w:r>
          </w:p>
        </w:tc>
        <w:tc>
          <w:tcPr>
            <w:tcW w:w="1930" w:type="dxa"/>
          </w:tcPr>
          <w:p w14:paraId="6B692BB1" w14:textId="77777777" w:rsidR="00655886" w:rsidRPr="002D72FB" w:rsidRDefault="00F3180B" w:rsidP="002D72FB">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Kompensasi</w:t>
            </w:r>
            <w:r w:rsidR="009155B1">
              <w:rPr>
                <w:rFonts w:ascii="Times New Roman" w:hAnsi="Times New Roman"/>
                <w:color w:val="000000"/>
                <w:sz w:val="24"/>
                <w:szCs w:val="24"/>
              </w:rPr>
              <w:t xml:space="preserve"> (referensi)</w:t>
            </w:r>
          </w:p>
        </w:tc>
        <w:tc>
          <w:tcPr>
            <w:tcW w:w="5170" w:type="dxa"/>
          </w:tcPr>
          <w:p w14:paraId="44EAFD9C" w14:textId="77777777" w:rsidR="008B6A8E" w:rsidRPr="008B6A8E" w:rsidRDefault="008B6A8E" w:rsidP="008B6A8E">
            <w:pPr>
              <w:shd w:val="clear" w:color="auto" w:fill="FFFFFF"/>
              <w:spacing w:after="0" w:line="240" w:lineRule="atLeast"/>
              <w:jc w:val="both"/>
              <w:outlineLvl w:val="3"/>
              <w:rPr>
                <w:rFonts w:ascii="Helvetica" w:eastAsia="Times New Roman" w:hAnsi="Helvetica"/>
                <w:color w:val="000000"/>
                <w:sz w:val="27"/>
                <w:szCs w:val="27"/>
                <w:lang w:eastAsia="id-ID"/>
              </w:rPr>
            </w:pPr>
          </w:p>
          <w:p w14:paraId="5C2B8C87" w14:textId="77777777" w:rsidR="008B6A8E" w:rsidRDefault="008B6A8E" w:rsidP="008B6A8E">
            <w:pPr>
              <w:shd w:val="clear" w:color="auto" w:fill="FFFFFF"/>
              <w:spacing w:before="240" w:after="300" w:line="240" w:lineRule="auto"/>
              <w:jc w:val="both"/>
              <w:rPr>
                <w:rFonts w:ascii="Times New Roman" w:eastAsia="Times New Roman" w:hAnsi="Times New Roman"/>
                <w:color w:val="000000"/>
                <w:sz w:val="24"/>
                <w:szCs w:val="24"/>
                <w:lang w:eastAsia="id-ID"/>
              </w:rPr>
            </w:pPr>
            <w:r w:rsidRPr="008B6A8E">
              <w:rPr>
                <w:rFonts w:ascii="Times New Roman" w:eastAsia="Times New Roman" w:hAnsi="Times New Roman"/>
                <w:color w:val="000000"/>
                <w:sz w:val="24"/>
                <w:szCs w:val="24"/>
                <w:lang w:eastAsia="id-ID"/>
              </w:rPr>
              <w:t>Pengertian kompensasi menurut Agus Sunyoto adalah konsep yang lebih luas, kompensasi adalah semua bentuk kembalian atau imbalan (return) finansial, jasa-jasa berwujud dan tujuan-tujuan yan</w:t>
            </w:r>
            <w:r>
              <w:rPr>
                <w:rFonts w:ascii="Times New Roman" w:eastAsia="Times New Roman" w:hAnsi="Times New Roman"/>
                <w:color w:val="000000"/>
                <w:sz w:val="24"/>
                <w:szCs w:val="24"/>
                <w:lang w:eastAsia="id-ID"/>
              </w:rPr>
              <w:t xml:space="preserve">g diperoleh sebagai dari sebuah </w:t>
            </w:r>
            <w:r w:rsidRPr="008B6A8E">
              <w:rPr>
                <w:rFonts w:ascii="Times New Roman" w:eastAsia="Times New Roman" w:hAnsi="Times New Roman"/>
                <w:color w:val="000000"/>
                <w:sz w:val="24"/>
                <w:szCs w:val="24"/>
                <w:lang w:eastAsia="id-ID"/>
              </w:rPr>
              <w:t>hubungan kepegawaian</w:t>
            </w:r>
            <w:r>
              <w:rPr>
                <w:rFonts w:ascii="Times New Roman" w:eastAsia="Times New Roman" w:hAnsi="Times New Roman"/>
                <w:color w:val="000000"/>
                <w:sz w:val="24"/>
                <w:szCs w:val="24"/>
                <w:lang w:eastAsia="id-ID"/>
              </w:rPr>
              <w:t xml:space="preserve">. </w:t>
            </w:r>
          </w:p>
          <w:p w14:paraId="3B0656B3" w14:textId="77777777" w:rsidR="00655886" w:rsidRPr="008B6A8E" w:rsidRDefault="008B6A8E" w:rsidP="008B6A8E">
            <w:pPr>
              <w:shd w:val="clear" w:color="auto" w:fill="FFFFFF"/>
              <w:spacing w:before="240" w:after="30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B6A8E">
              <w:rPr>
                <w:rFonts w:ascii="Times New Roman" w:eastAsia="Times New Roman" w:hAnsi="Times New Roman"/>
                <w:color w:val="000000"/>
                <w:sz w:val="24"/>
                <w:szCs w:val="24"/>
                <w:lang w:eastAsia="id-ID"/>
              </w:rPr>
              <w:t>https://www.seputarpengetahuan.co.id/2017/08/21-pengertian-kompensasi-menurut-para-ahli.html</w:t>
            </w:r>
          </w:p>
        </w:tc>
        <w:tc>
          <w:tcPr>
            <w:tcW w:w="912" w:type="dxa"/>
          </w:tcPr>
          <w:p w14:paraId="4B94D5A5" w14:textId="77777777" w:rsidR="00655886" w:rsidRPr="002D72FB" w:rsidRDefault="00655886" w:rsidP="002D72FB">
            <w:pPr>
              <w:pStyle w:val="ListParagraph"/>
              <w:spacing w:before="600" w:after="840"/>
              <w:ind w:left="0"/>
              <w:jc w:val="center"/>
              <w:rPr>
                <w:rFonts w:ascii="Times New Roman" w:hAnsi="Times New Roman"/>
                <w:color w:val="000000"/>
                <w:sz w:val="24"/>
                <w:szCs w:val="24"/>
              </w:rPr>
            </w:pPr>
          </w:p>
        </w:tc>
      </w:tr>
      <w:tr w:rsidR="00F3180B" w:rsidRPr="002D72FB" w14:paraId="378B01C2" w14:textId="77777777" w:rsidTr="0ABA7B0C">
        <w:trPr>
          <w:trHeight w:val="6255"/>
        </w:trPr>
        <w:tc>
          <w:tcPr>
            <w:tcW w:w="555" w:type="dxa"/>
          </w:tcPr>
          <w:p w14:paraId="2780A431" w14:textId="7B3822A1" w:rsidR="00F3180B" w:rsidRPr="002D72FB" w:rsidRDefault="0ABA7B0C" w:rsidP="0ABA7B0C">
            <w:pPr>
              <w:pStyle w:val="ListParagraph"/>
              <w:spacing w:before="600" w:after="840"/>
              <w:ind w:left="0"/>
              <w:jc w:val="center"/>
              <w:rPr>
                <w:rFonts w:ascii="Times New Roman" w:hAnsi="Times New Roman"/>
                <w:color w:val="000000" w:themeColor="text1"/>
                <w:sz w:val="24"/>
                <w:szCs w:val="24"/>
              </w:rPr>
            </w:pPr>
            <w:r w:rsidRPr="0ABA7B0C">
              <w:rPr>
                <w:rFonts w:ascii="Times New Roman" w:hAnsi="Times New Roman"/>
                <w:color w:val="000000" w:themeColor="text1"/>
                <w:sz w:val="24"/>
                <w:szCs w:val="24"/>
              </w:rPr>
              <w:lastRenderedPageBreak/>
              <w:t>7</w:t>
            </w:r>
          </w:p>
          <w:p w14:paraId="211AD100" w14:textId="6CDB36C4"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1C61498F" w14:textId="4CF33E34"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7A3214CF" w14:textId="6109997E"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137AAB50" w14:textId="3C676925"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1103FE9A" w14:textId="38F89FF5"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7B9D34AE" w14:textId="174780EC"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41DFC2F0" w14:textId="7767C595"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16CA9907" w14:textId="5340D240"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7BA73857" w14:textId="2556B8DF"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69666ABE" w14:textId="7507C81C"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0CCBEF44" w14:textId="2028425D"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344C0507" w14:textId="4DFB2F9E" w:rsidR="00F3180B" w:rsidRPr="002D72FB" w:rsidRDefault="00F3180B" w:rsidP="0ABA7B0C">
            <w:pPr>
              <w:pStyle w:val="ListParagraph"/>
              <w:spacing w:before="600" w:after="840"/>
              <w:ind w:left="0"/>
              <w:jc w:val="center"/>
              <w:rPr>
                <w:rFonts w:ascii="Times New Roman" w:hAnsi="Times New Roman"/>
                <w:color w:val="000000" w:themeColor="text1"/>
                <w:sz w:val="24"/>
                <w:szCs w:val="24"/>
              </w:rPr>
            </w:pPr>
          </w:p>
          <w:p w14:paraId="75697EEC" w14:textId="57E6891E" w:rsidR="00F3180B" w:rsidRPr="002D72FB" w:rsidRDefault="00F3180B" w:rsidP="002D72FB">
            <w:pPr>
              <w:pStyle w:val="ListParagraph"/>
              <w:spacing w:before="600" w:after="840"/>
              <w:ind w:left="0"/>
              <w:jc w:val="center"/>
              <w:rPr>
                <w:rFonts w:ascii="Times New Roman" w:hAnsi="Times New Roman"/>
                <w:color w:val="000000"/>
                <w:sz w:val="24"/>
                <w:szCs w:val="24"/>
              </w:rPr>
            </w:pPr>
          </w:p>
        </w:tc>
        <w:tc>
          <w:tcPr>
            <w:tcW w:w="1930" w:type="dxa"/>
          </w:tcPr>
          <w:p w14:paraId="320CEA81" w14:textId="77777777" w:rsidR="00F3180B" w:rsidRPr="002D72FB" w:rsidRDefault="0ABA7B0C" w:rsidP="0ABA7B0C">
            <w:pPr>
              <w:pStyle w:val="ListParagraph"/>
              <w:spacing w:before="600" w:after="840"/>
              <w:ind w:left="0"/>
              <w:jc w:val="both"/>
              <w:rPr>
                <w:rFonts w:ascii="Times New Roman" w:eastAsia="Times New Roman" w:hAnsi="Times New Roman"/>
                <w:color w:val="000000"/>
                <w:sz w:val="24"/>
                <w:szCs w:val="24"/>
              </w:rPr>
            </w:pPr>
            <w:r w:rsidRPr="0ABA7B0C">
              <w:rPr>
                <w:rFonts w:ascii="Times New Roman" w:eastAsia="Times New Roman" w:hAnsi="Times New Roman"/>
                <w:color w:val="000000" w:themeColor="text1"/>
                <w:sz w:val="24"/>
                <w:szCs w:val="24"/>
              </w:rPr>
              <w:t>Kepuasan Kerja (referensi)</w:t>
            </w:r>
          </w:p>
        </w:tc>
        <w:tc>
          <w:tcPr>
            <w:tcW w:w="5170" w:type="dxa"/>
          </w:tcPr>
          <w:p w14:paraId="60C89BB2" w14:textId="77777777" w:rsidR="00CC25D5" w:rsidRDefault="008B6A8E" w:rsidP="002D72FB">
            <w:pPr>
              <w:pStyle w:val="ListParagraph"/>
              <w:spacing w:before="600" w:after="840"/>
              <w:ind w:left="0"/>
              <w:rPr>
                <w:rFonts w:ascii="Times New Roman" w:hAnsi="Times New Roman"/>
                <w:color w:val="2B2B2B"/>
                <w:sz w:val="24"/>
                <w:szCs w:val="24"/>
                <w:shd w:val="clear" w:color="auto" w:fill="FFFFFF"/>
              </w:rPr>
            </w:pPr>
            <w:r w:rsidRPr="008B6A8E">
              <w:rPr>
                <w:rFonts w:ascii="Times New Roman" w:hAnsi="Times New Roman"/>
                <w:bCs/>
                <w:color w:val="2B2B2B"/>
                <w:sz w:val="24"/>
                <w:szCs w:val="24"/>
                <w:shd w:val="clear" w:color="auto" w:fill="FFFFFF"/>
              </w:rPr>
              <w:t>Menurut Handoko kepuasan kerja merupakan</w:t>
            </w:r>
            <w:r w:rsidRPr="008B6A8E">
              <w:rPr>
                <w:rFonts w:ascii="Times New Roman" w:hAnsi="Times New Roman"/>
                <w:color w:val="2B2B2B"/>
                <w:sz w:val="24"/>
                <w:szCs w:val="24"/>
                <w:shd w:val="clear" w:color="auto" w:fill="FFFFFF"/>
              </w:rPr>
              <w:t> salah satu variabel yang dapat mempengaruhi produktivitas atau prestasi kerja para karyawan. Variabel lain yang juga dapat mempengaruhi produktivitas kerja para karyawan, diantaranya motivasi untuk bekerja, tingkat stres kerja yang dialami oleh karyawan, kondisi fisik pekerjaan, kompensasi, dan aspek-aspek ekonomis, teknis serta perilaku lainnya. Pekerjaan yang memberikan kepuasan kerja bagi pelakunya ialah pekerjaan yang dirasa menyenangkan untuk dikerjakan (Supriyanto &amp; Machfudz, 2010). Sebaliknya, pekerjaan yang tidak menyenangkan untuk dikerjakan merupakan indikator dari rasa ketidakpuasan dalam bekerja (Bangun, 2012). </w:t>
            </w:r>
            <w:r w:rsidR="00CC25D5">
              <w:rPr>
                <w:rFonts w:ascii="Times New Roman" w:hAnsi="Times New Roman"/>
                <w:color w:val="2B2B2B"/>
                <w:sz w:val="24"/>
                <w:szCs w:val="24"/>
                <w:shd w:val="clear" w:color="auto" w:fill="FFFFFF"/>
              </w:rPr>
              <w:t xml:space="preserve"> </w:t>
            </w:r>
          </w:p>
          <w:p w14:paraId="3DEEC669" w14:textId="77777777" w:rsidR="00CC25D5" w:rsidRDefault="00CC25D5" w:rsidP="002D72FB">
            <w:pPr>
              <w:pStyle w:val="ListParagraph"/>
              <w:spacing w:before="600" w:after="840"/>
              <w:ind w:left="0"/>
              <w:rPr>
                <w:rFonts w:ascii="Times New Roman" w:hAnsi="Times New Roman"/>
                <w:color w:val="2B2B2B"/>
                <w:sz w:val="24"/>
                <w:szCs w:val="24"/>
                <w:shd w:val="clear" w:color="auto" w:fill="FFFFFF"/>
              </w:rPr>
            </w:pPr>
          </w:p>
          <w:p w14:paraId="1F4E8D5F" w14:textId="77777777" w:rsidR="00F3180B" w:rsidRPr="00CC25D5" w:rsidRDefault="00CC25D5" w:rsidP="002D72FB">
            <w:pPr>
              <w:pStyle w:val="ListParagraph"/>
              <w:spacing w:before="600" w:after="840"/>
              <w:ind w:left="0"/>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w:t>
            </w:r>
            <w:r w:rsidRPr="00CC25D5">
              <w:rPr>
                <w:rFonts w:ascii="Times New Roman" w:hAnsi="Times New Roman"/>
                <w:color w:val="2B2B2B"/>
                <w:sz w:val="24"/>
                <w:szCs w:val="24"/>
                <w:shd w:val="clear" w:color="auto" w:fill="FFFFFF"/>
              </w:rPr>
              <w:t>https://www.kumpulanpengertian.com/2020/10/pengertian-kepuasan-kerja-menurut-para.html</w:t>
            </w:r>
            <w:r>
              <w:rPr>
                <w:rFonts w:ascii="Times New Roman" w:hAnsi="Times New Roman"/>
                <w:color w:val="2B2B2B"/>
                <w:sz w:val="24"/>
                <w:szCs w:val="24"/>
                <w:shd w:val="clear" w:color="auto" w:fill="FFFFFF"/>
              </w:rPr>
              <w:t>)</w:t>
            </w:r>
          </w:p>
        </w:tc>
        <w:tc>
          <w:tcPr>
            <w:tcW w:w="912" w:type="dxa"/>
          </w:tcPr>
          <w:p w14:paraId="3656B9AB" w14:textId="77777777" w:rsidR="00F3180B" w:rsidRPr="002D72FB" w:rsidRDefault="00F3180B" w:rsidP="002D72FB">
            <w:pPr>
              <w:pStyle w:val="ListParagraph"/>
              <w:spacing w:before="600" w:after="840"/>
              <w:ind w:left="0"/>
              <w:jc w:val="center"/>
              <w:rPr>
                <w:rFonts w:ascii="Times New Roman" w:hAnsi="Times New Roman"/>
                <w:color w:val="000000"/>
                <w:sz w:val="24"/>
                <w:szCs w:val="24"/>
              </w:rPr>
            </w:pPr>
          </w:p>
        </w:tc>
      </w:tr>
      <w:tr w:rsidR="0ABA7B0C" w14:paraId="2F3F82B0" w14:textId="77777777" w:rsidTr="0ABA7B0C">
        <w:trPr>
          <w:trHeight w:val="4410"/>
        </w:trPr>
        <w:tc>
          <w:tcPr>
            <w:tcW w:w="555" w:type="dxa"/>
          </w:tcPr>
          <w:p w14:paraId="753CF960" w14:textId="259D5A57" w:rsidR="0ABA7B0C" w:rsidRDefault="0ABA7B0C" w:rsidP="0ABA7B0C">
            <w:pPr>
              <w:pStyle w:val="ListParagraph"/>
              <w:ind w:left="0"/>
              <w:jc w:val="center"/>
              <w:rPr>
                <w:rFonts w:ascii="Times New Roman" w:hAnsi="Times New Roman"/>
                <w:color w:val="000000" w:themeColor="text1"/>
                <w:sz w:val="24"/>
                <w:szCs w:val="24"/>
              </w:rPr>
            </w:pPr>
          </w:p>
          <w:p w14:paraId="22B7F9F2" w14:textId="1E525677" w:rsidR="0ABA7B0C" w:rsidRDefault="0ABA7B0C" w:rsidP="0ABA7B0C">
            <w:pPr>
              <w:pStyle w:val="ListParagraph"/>
              <w:ind w:left="0"/>
              <w:jc w:val="center"/>
              <w:rPr>
                <w:rFonts w:ascii="Times New Roman" w:hAnsi="Times New Roman"/>
                <w:color w:val="000000" w:themeColor="text1"/>
                <w:sz w:val="24"/>
                <w:szCs w:val="24"/>
              </w:rPr>
            </w:pPr>
          </w:p>
          <w:p w14:paraId="29DD9B99" w14:textId="46B45121" w:rsidR="0ABA7B0C" w:rsidRDefault="0ABA7B0C" w:rsidP="0ABA7B0C">
            <w:pPr>
              <w:pStyle w:val="ListParagraph"/>
              <w:ind w:left="0"/>
              <w:jc w:val="center"/>
              <w:rPr>
                <w:rFonts w:ascii="Times New Roman" w:hAnsi="Times New Roman"/>
                <w:color w:val="000000" w:themeColor="text1"/>
                <w:sz w:val="24"/>
                <w:szCs w:val="24"/>
              </w:rPr>
            </w:pPr>
            <w:r w:rsidRPr="0ABA7B0C">
              <w:rPr>
                <w:rFonts w:ascii="Times New Roman" w:hAnsi="Times New Roman"/>
                <w:color w:val="000000" w:themeColor="text1"/>
                <w:sz w:val="24"/>
                <w:szCs w:val="24"/>
              </w:rPr>
              <w:t>8.</w:t>
            </w:r>
          </w:p>
        </w:tc>
        <w:tc>
          <w:tcPr>
            <w:tcW w:w="1930" w:type="dxa"/>
          </w:tcPr>
          <w:p w14:paraId="5FF97AA4" w14:textId="0EFC3BD0" w:rsidR="0ABA7B0C" w:rsidRDefault="0ABA7B0C" w:rsidP="0ABA7B0C">
            <w:pPr>
              <w:pStyle w:val="ListParagraph"/>
              <w:spacing w:before="600" w:after="840"/>
              <w:ind w:left="0"/>
              <w:jc w:val="both"/>
              <w:rPr>
                <w:rFonts w:ascii="Times New Roman" w:eastAsia="Times New Roman" w:hAnsi="Times New Roman"/>
                <w:color w:val="000000" w:themeColor="text1"/>
                <w:sz w:val="24"/>
                <w:szCs w:val="24"/>
              </w:rPr>
            </w:pPr>
            <w:r w:rsidRPr="0ABA7B0C">
              <w:rPr>
                <w:rFonts w:ascii="Times New Roman" w:eastAsia="Times New Roman" w:hAnsi="Times New Roman"/>
                <w:color w:val="000000" w:themeColor="text1"/>
                <w:sz w:val="24"/>
                <w:szCs w:val="24"/>
              </w:rPr>
              <w:t xml:space="preserve">Faktor yang  mempengaruhi kinerja karyawan </w:t>
            </w:r>
          </w:p>
          <w:p w14:paraId="09A244B3" w14:textId="50A7D1BF" w:rsidR="0ABA7B0C" w:rsidRDefault="0ABA7B0C" w:rsidP="0ABA7B0C">
            <w:pPr>
              <w:pStyle w:val="ListParagraph"/>
              <w:jc w:val="both"/>
              <w:rPr>
                <w:rFonts w:ascii="Times New Roman" w:eastAsia="Times New Roman" w:hAnsi="Times New Roman"/>
                <w:color w:val="000000" w:themeColor="text1"/>
                <w:sz w:val="24"/>
                <w:szCs w:val="24"/>
              </w:rPr>
            </w:pPr>
          </w:p>
        </w:tc>
        <w:tc>
          <w:tcPr>
            <w:tcW w:w="5170" w:type="dxa"/>
          </w:tcPr>
          <w:p w14:paraId="691BA9D5" w14:textId="43CA3568" w:rsidR="0ABA7B0C" w:rsidRDefault="0ABA7B0C" w:rsidP="0ABA7B0C">
            <w:pPr>
              <w:pStyle w:val="ListParagraph"/>
              <w:jc w:val="both"/>
              <w:rPr>
                <w:rFonts w:ascii="Times New Roman" w:eastAsia="Times New Roman" w:hAnsi="Times New Roman"/>
                <w:sz w:val="24"/>
                <w:szCs w:val="24"/>
              </w:rPr>
            </w:pPr>
          </w:p>
          <w:p w14:paraId="0A3AFDCA" w14:textId="22FA17C8" w:rsidR="0ABA7B0C" w:rsidRDefault="0ABA7B0C" w:rsidP="0ABA7B0C">
            <w:pPr>
              <w:pStyle w:val="ListParagraph"/>
              <w:jc w:val="both"/>
              <w:rPr>
                <w:rFonts w:ascii="Times New Roman" w:eastAsia="Times New Roman" w:hAnsi="Times New Roman"/>
                <w:sz w:val="24"/>
                <w:szCs w:val="24"/>
              </w:rPr>
            </w:pPr>
          </w:p>
          <w:p w14:paraId="66134491" w14:textId="71021E96" w:rsidR="0ABA7B0C" w:rsidRDefault="0ABA7B0C" w:rsidP="0ABA7B0C">
            <w:pPr>
              <w:pStyle w:val="ListParagraph"/>
              <w:ind w:left="0"/>
              <w:jc w:val="both"/>
              <w:rPr>
                <w:rFonts w:ascii="Times New Roman" w:eastAsia="Times New Roman" w:hAnsi="Times New Roman"/>
                <w:color w:val="000000" w:themeColor="text1"/>
                <w:sz w:val="24"/>
                <w:szCs w:val="24"/>
              </w:rPr>
            </w:pPr>
            <w:r w:rsidRPr="0ABA7B0C">
              <w:rPr>
                <w:rFonts w:ascii="Times New Roman" w:eastAsia="Times New Roman" w:hAnsi="Times New Roman"/>
                <w:sz w:val="24"/>
                <w:szCs w:val="24"/>
              </w:rPr>
              <w:t xml:space="preserve">Faktor-faktor yang dapat mempengaruhi kinerja karyawan, adalah teknologi informasi dan komunikasi (TIK) dan pemberdayaan. Oleh karena itu, diperlukan sumber daya manusia yang mampu menguasai teknologi secara cepat, adaptif dan responsif terhadap perubahan teknologi. Selain itu, perlu untuk memberdayakan employees yang mengoperasikan teknologi informasi dan komunikasi yang berguna untuk menyelesaikan pekerjaan mereka secara efektif dan efisien </w:t>
            </w:r>
            <w:sdt>
              <w:sdtPr>
                <w:tag w:val="MENDELEY_CITATION_v3_eyJjaXRhdGlvbklEIjoiTUVOREVMRVlfQ0lUQVRJT05fZDkzMWZiMGQtZmFiNi00ZmFiLTlhNmItZDc5NzQxYWQxOTBlIiwicHJvcGVydGllcyI6eyJub3RlSW5kZXgiOjB9LCJpc0VkaXRlZCI6ZmFsc2UsIm1hbnVhbE92ZXJyaWRlIjp7ImlzTWFudWFsbHlPdmVycmlkZGVuIjpmYWxzZSwiY2l0ZXByb2NUZXh0IjoiKEVrb3dhdGkgZXQgYWwuLCAyMDIxKSIsIm1hbnVhbE92ZXJyaWRlVGV4dCI6IiJ9LCJjaXRhdGlvbkl0ZW1zIjpbeyJpZCI6ImEzNWY0YmU0LWRiMmYtMzgzYS1iN2I1LWZjMTJkNGY5OGVkMyIsIml0ZW1EYXRhIjp7InR5cGUiOiJhcnRpY2xlLWpvdXJuYWwiLCJpZCI6ImEzNWY0YmU0LWRiMmYtMzgzYS1iN2I1LWZjMTJkNGY5OGVkMy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556949075"/>
                <w:placeholder>
                  <w:docPart w:val="DefaultPlaceholder_1081868574"/>
                </w:placeholder>
              </w:sdtPr>
              <w:sdtEndPr/>
              <w:sdtContent>
                <w:r w:rsidRPr="0ABA7B0C">
                  <w:rPr>
                    <w:rFonts w:ascii="Times New Roman" w:eastAsia="Times New Roman" w:hAnsi="Times New Roman"/>
                    <w:color w:val="000000" w:themeColor="text1"/>
                    <w:sz w:val="24"/>
                    <w:szCs w:val="24"/>
                  </w:rPr>
                  <w:t>(Ekowati et al., 2021)</w:t>
                </w:r>
              </w:sdtContent>
            </w:sdt>
          </w:p>
        </w:tc>
        <w:tc>
          <w:tcPr>
            <w:tcW w:w="912" w:type="dxa"/>
          </w:tcPr>
          <w:p w14:paraId="6C9714A0" w14:textId="13B5924C" w:rsidR="0ABA7B0C" w:rsidRDefault="0ABA7B0C" w:rsidP="0ABA7B0C">
            <w:pPr>
              <w:pStyle w:val="ListParagraph"/>
              <w:jc w:val="center"/>
              <w:rPr>
                <w:rFonts w:ascii="Times New Roman" w:hAnsi="Times New Roman"/>
                <w:color w:val="000000" w:themeColor="text1"/>
                <w:sz w:val="24"/>
                <w:szCs w:val="24"/>
              </w:rPr>
            </w:pPr>
          </w:p>
        </w:tc>
      </w:tr>
      <w:tr w:rsidR="0ABA7B0C" w14:paraId="35CA0935" w14:textId="77777777" w:rsidTr="0ABA7B0C">
        <w:trPr>
          <w:trHeight w:val="3690"/>
        </w:trPr>
        <w:tc>
          <w:tcPr>
            <w:tcW w:w="555" w:type="dxa"/>
          </w:tcPr>
          <w:p w14:paraId="3B174E64" w14:textId="7D638163" w:rsidR="0ABA7B0C" w:rsidRDefault="0ABA7B0C" w:rsidP="0ABA7B0C">
            <w:pPr>
              <w:pStyle w:val="ListParagraph"/>
              <w:ind w:left="0"/>
              <w:jc w:val="center"/>
              <w:rPr>
                <w:rFonts w:ascii="Times New Roman" w:hAnsi="Times New Roman"/>
                <w:color w:val="000000" w:themeColor="text1"/>
                <w:sz w:val="24"/>
                <w:szCs w:val="24"/>
              </w:rPr>
            </w:pPr>
          </w:p>
          <w:p w14:paraId="20563645" w14:textId="0DE1D763" w:rsidR="0ABA7B0C" w:rsidRDefault="0ABA7B0C" w:rsidP="0ABA7B0C">
            <w:pPr>
              <w:pStyle w:val="ListParagraph"/>
              <w:ind w:left="0"/>
              <w:jc w:val="center"/>
              <w:rPr>
                <w:rFonts w:ascii="Times New Roman" w:hAnsi="Times New Roman"/>
                <w:color w:val="000000" w:themeColor="text1"/>
                <w:sz w:val="24"/>
                <w:szCs w:val="24"/>
              </w:rPr>
            </w:pPr>
          </w:p>
          <w:p w14:paraId="6B24A747" w14:textId="4EA94BC1" w:rsidR="0ABA7B0C" w:rsidRDefault="0ABA7B0C" w:rsidP="0ABA7B0C">
            <w:pPr>
              <w:pStyle w:val="ListParagraph"/>
              <w:ind w:left="0"/>
              <w:jc w:val="center"/>
              <w:rPr>
                <w:rFonts w:ascii="Times New Roman" w:hAnsi="Times New Roman"/>
                <w:color w:val="000000" w:themeColor="text1"/>
                <w:sz w:val="24"/>
                <w:szCs w:val="24"/>
              </w:rPr>
            </w:pPr>
            <w:r w:rsidRPr="0ABA7B0C">
              <w:rPr>
                <w:rFonts w:ascii="Times New Roman" w:hAnsi="Times New Roman"/>
                <w:color w:val="000000" w:themeColor="text1"/>
                <w:sz w:val="24"/>
                <w:szCs w:val="24"/>
              </w:rPr>
              <w:t>9.</w:t>
            </w:r>
          </w:p>
        </w:tc>
        <w:tc>
          <w:tcPr>
            <w:tcW w:w="1930" w:type="dxa"/>
          </w:tcPr>
          <w:p w14:paraId="12F55FFB" w14:textId="70C7DDAB" w:rsidR="0ABA7B0C" w:rsidRDefault="0ABA7B0C" w:rsidP="0ABA7B0C">
            <w:pPr>
              <w:pStyle w:val="ListParagraph"/>
              <w:ind w:left="0"/>
              <w:jc w:val="both"/>
              <w:rPr>
                <w:rFonts w:ascii="Times New Roman" w:eastAsia="Times New Roman" w:hAnsi="Times New Roman"/>
                <w:sz w:val="24"/>
                <w:szCs w:val="24"/>
              </w:rPr>
            </w:pPr>
          </w:p>
          <w:p w14:paraId="03A2B012" w14:textId="1F3C511E" w:rsidR="0ABA7B0C" w:rsidRDefault="0ABA7B0C" w:rsidP="0ABA7B0C">
            <w:pPr>
              <w:pStyle w:val="ListParagraph"/>
              <w:ind w:left="0"/>
              <w:jc w:val="both"/>
              <w:rPr>
                <w:rFonts w:ascii="Times New Roman" w:eastAsia="Times New Roman" w:hAnsi="Times New Roman"/>
                <w:sz w:val="24"/>
                <w:szCs w:val="24"/>
              </w:rPr>
            </w:pPr>
          </w:p>
          <w:p w14:paraId="2986EF84" w14:textId="5C34D86B" w:rsidR="0ABA7B0C" w:rsidRDefault="0ABA7B0C" w:rsidP="0ABA7B0C">
            <w:pPr>
              <w:pStyle w:val="ListParagraph"/>
              <w:ind w:left="0"/>
              <w:jc w:val="both"/>
              <w:rPr>
                <w:rFonts w:ascii="Times New Roman" w:eastAsia="Times New Roman" w:hAnsi="Times New Roman"/>
                <w:sz w:val="24"/>
                <w:szCs w:val="24"/>
              </w:rPr>
            </w:pPr>
            <w:r w:rsidRPr="0ABA7B0C">
              <w:rPr>
                <w:rFonts w:ascii="Times New Roman" w:eastAsia="Times New Roman" w:hAnsi="Times New Roman"/>
                <w:sz w:val="24"/>
                <w:szCs w:val="24"/>
              </w:rPr>
              <w:t>Human Capital</w:t>
            </w:r>
          </w:p>
        </w:tc>
        <w:tc>
          <w:tcPr>
            <w:tcW w:w="5170" w:type="dxa"/>
          </w:tcPr>
          <w:p w14:paraId="2A971F89" w14:textId="77777777" w:rsidR="0ABA7B0C" w:rsidRDefault="0ABA7B0C" w:rsidP="0ABA7B0C">
            <w:pPr>
              <w:pStyle w:val="ListParagraph"/>
              <w:jc w:val="both"/>
              <w:rPr>
                <w:rFonts w:ascii="Times New Roman" w:eastAsia="Times New Roman" w:hAnsi="Times New Roman"/>
              </w:rPr>
            </w:pPr>
          </w:p>
          <w:p w14:paraId="1C82F85E" w14:textId="1272A324" w:rsidR="0ABA7B0C" w:rsidRDefault="0ABA7B0C" w:rsidP="0ABA7B0C">
            <w:pPr>
              <w:pStyle w:val="ListParagraph"/>
              <w:jc w:val="both"/>
              <w:rPr>
                <w:rFonts w:ascii="Times New Roman" w:eastAsia="Times New Roman" w:hAnsi="Times New Roman"/>
              </w:rPr>
            </w:pPr>
          </w:p>
          <w:p w14:paraId="4F1DCA9A" w14:textId="1B01C22D" w:rsidR="0ABA7B0C" w:rsidRDefault="0ABA7B0C" w:rsidP="0ABA7B0C">
            <w:pPr>
              <w:pStyle w:val="ListParagraph"/>
              <w:ind w:left="0"/>
              <w:jc w:val="both"/>
              <w:rPr>
                <w:rFonts w:ascii="Times New Roman" w:eastAsia="Times New Roman" w:hAnsi="Times New Roman"/>
                <w:color w:val="000000" w:themeColor="text1"/>
                <w:sz w:val="24"/>
                <w:szCs w:val="24"/>
              </w:rPr>
            </w:pPr>
            <w:r w:rsidRPr="0ABA7B0C">
              <w:rPr>
                <w:rFonts w:ascii="Times New Roman" w:eastAsia="Times New Roman" w:hAnsi="Times New Roman"/>
                <w:sz w:val="24"/>
                <w:szCs w:val="24"/>
              </w:rPr>
              <w:t>(i) Human Capital memainkan peran penting dalam menjelaskan pertumbuhan, (ii) Asumsi teknologi awal yang identik tidak dapat diabaikan dalam model gro wth, (iii) Pemilihan proxy dalam hal kuantitas dan kualitas pendidikan sangat berpengaruh pada kesimpulan dampak Human Capital</w:t>
            </w:r>
            <w:sdt>
              <w:sdtPr>
                <w:tag w:val="MENDELEY_CITATION_v3_eyJjaXRhdGlvbklEIjoiTUVOREVMRVlfQ0lUQVRJT05fYzJhN2E4ZmUtNDkwNy00OTU0LWI2MGMtMmJkYWRhMzEzZGU4IiwicHJvcGVydGllcyI6eyJub3RlSW5kZXgiOjB9LCJpc0VkaXRlZCI6ZmFsc2UsIm1hbnVhbE92ZXJyaWRlIjp7ImlzTWFudWFsbHlPdmVycmlkZGVuIjpmYWxzZSwiY2l0ZXByb2NUZXh0IjoiKFNvZWdpYXJ0byBldCBhbC4sIG4uZC4pIiwibWFudWFsT3ZlcnJpZGVUZXh0IjoiIn0sImNpdGF0aW9uSXRlbXMiOlt7ImlkIjoiYjc4OTcwZDQtMThmNS0zZWE2LWFkN2QtNmY5MjM0ZjY4MzIwIiwiaXRlbURhdGEiOnsidHlwZSI6InJlcG9ydCIsImlkIjoiYjc4OTcwZDQtMThmNS0zZWE2LWFkN2QtNmY5MjM0ZjY4MzIw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304479597"/>
                <w:placeholder>
                  <w:docPart w:val="DefaultPlaceholder_1081868574"/>
                </w:placeholder>
              </w:sdtPr>
              <w:sdtEndPr/>
              <w:sdtContent>
                <w:r w:rsidRPr="0ABA7B0C">
                  <w:rPr>
                    <w:rFonts w:ascii="Times New Roman" w:eastAsia="Times New Roman" w:hAnsi="Times New Roman"/>
                    <w:color w:val="000000" w:themeColor="text1"/>
                    <w:sz w:val="24"/>
                    <w:szCs w:val="24"/>
                  </w:rPr>
                  <w:t>(Soegiarto et al., n.d.)</w:t>
                </w:r>
              </w:sdtContent>
            </w:sdt>
          </w:p>
        </w:tc>
        <w:tc>
          <w:tcPr>
            <w:tcW w:w="912" w:type="dxa"/>
          </w:tcPr>
          <w:p w14:paraId="20D56029" w14:textId="37C07907" w:rsidR="0ABA7B0C" w:rsidRDefault="0ABA7B0C" w:rsidP="0ABA7B0C">
            <w:pPr>
              <w:pStyle w:val="ListParagraph"/>
              <w:jc w:val="center"/>
              <w:rPr>
                <w:rFonts w:ascii="Times New Roman" w:hAnsi="Times New Roman"/>
                <w:color w:val="000000" w:themeColor="text1"/>
                <w:sz w:val="24"/>
                <w:szCs w:val="24"/>
              </w:rPr>
            </w:pPr>
          </w:p>
        </w:tc>
      </w:tr>
      <w:tr w:rsidR="0ABA7B0C" w14:paraId="0D0CB7E7" w14:textId="77777777" w:rsidTr="0ABA7B0C">
        <w:trPr>
          <w:trHeight w:val="3690"/>
        </w:trPr>
        <w:tc>
          <w:tcPr>
            <w:tcW w:w="555" w:type="dxa"/>
          </w:tcPr>
          <w:p w14:paraId="45DBDECE" w14:textId="0E6D20E2" w:rsidR="0ABA7B0C" w:rsidRDefault="0ABA7B0C" w:rsidP="0ABA7B0C">
            <w:pPr>
              <w:pStyle w:val="ListParagraph"/>
              <w:ind w:left="0"/>
              <w:jc w:val="center"/>
              <w:rPr>
                <w:rFonts w:ascii="Times New Roman" w:hAnsi="Times New Roman"/>
                <w:color w:val="000000" w:themeColor="text1"/>
                <w:sz w:val="24"/>
                <w:szCs w:val="24"/>
              </w:rPr>
            </w:pPr>
          </w:p>
          <w:p w14:paraId="6A897FAC" w14:textId="7AD53C5D" w:rsidR="0ABA7B0C" w:rsidRDefault="0ABA7B0C" w:rsidP="0ABA7B0C">
            <w:pPr>
              <w:pStyle w:val="ListParagraph"/>
              <w:ind w:left="0"/>
              <w:jc w:val="center"/>
              <w:rPr>
                <w:rFonts w:ascii="Times New Roman" w:hAnsi="Times New Roman"/>
                <w:color w:val="000000" w:themeColor="text1"/>
                <w:sz w:val="24"/>
                <w:szCs w:val="24"/>
              </w:rPr>
            </w:pPr>
            <w:r w:rsidRPr="0ABA7B0C">
              <w:rPr>
                <w:rFonts w:ascii="Times New Roman" w:hAnsi="Times New Roman"/>
                <w:color w:val="000000" w:themeColor="text1"/>
                <w:sz w:val="24"/>
                <w:szCs w:val="24"/>
              </w:rPr>
              <w:t>10.</w:t>
            </w:r>
          </w:p>
        </w:tc>
        <w:tc>
          <w:tcPr>
            <w:tcW w:w="1930" w:type="dxa"/>
          </w:tcPr>
          <w:p w14:paraId="6B7004ED" w14:textId="3A5DF319" w:rsidR="0ABA7B0C" w:rsidRDefault="0ABA7B0C" w:rsidP="0ABA7B0C">
            <w:pPr>
              <w:pStyle w:val="ListParagraph"/>
              <w:jc w:val="both"/>
            </w:pPr>
          </w:p>
          <w:p w14:paraId="4A47E6E2" w14:textId="255B8AC9" w:rsidR="0ABA7B0C" w:rsidRDefault="0ABA7B0C" w:rsidP="0ABA7B0C">
            <w:pPr>
              <w:pStyle w:val="ListParagraph"/>
              <w:ind w:left="0"/>
              <w:jc w:val="both"/>
              <w:rPr>
                <w:rFonts w:ascii="Times New Roman" w:eastAsia="Times New Roman" w:hAnsi="Times New Roman"/>
                <w:sz w:val="24"/>
                <w:szCs w:val="24"/>
              </w:rPr>
            </w:pPr>
            <w:r w:rsidRPr="0ABA7B0C">
              <w:rPr>
                <w:rFonts w:ascii="Times New Roman" w:eastAsia="Times New Roman" w:hAnsi="Times New Roman"/>
                <w:sz w:val="24"/>
                <w:szCs w:val="24"/>
              </w:rPr>
              <w:t>Perilaku kepemimpinan</w:t>
            </w:r>
          </w:p>
        </w:tc>
        <w:tc>
          <w:tcPr>
            <w:tcW w:w="5170" w:type="dxa"/>
          </w:tcPr>
          <w:p w14:paraId="262D55C8" w14:textId="250CC1D6" w:rsidR="0ABA7B0C" w:rsidRDefault="0ABA7B0C" w:rsidP="0ABA7B0C">
            <w:pPr>
              <w:pStyle w:val="ListParagraph"/>
              <w:jc w:val="both"/>
              <w:rPr>
                <w:rFonts w:ascii="Times New Roman" w:eastAsia="Times New Roman" w:hAnsi="Times New Roman"/>
              </w:rPr>
            </w:pPr>
          </w:p>
          <w:p w14:paraId="0389F39B" w14:textId="48B00F09" w:rsidR="0ABA7B0C" w:rsidRDefault="0ABA7B0C" w:rsidP="0ABA7B0C">
            <w:pPr>
              <w:pStyle w:val="ListParagraph"/>
              <w:ind w:left="0"/>
              <w:jc w:val="both"/>
              <w:rPr>
                <w:rFonts w:ascii="Times New Roman" w:eastAsia="Times New Roman" w:hAnsi="Times New Roman"/>
                <w:color w:val="000000" w:themeColor="text1"/>
                <w:sz w:val="24"/>
                <w:szCs w:val="24"/>
              </w:rPr>
            </w:pPr>
            <w:r w:rsidRPr="0ABA7B0C">
              <w:rPr>
                <w:rFonts w:ascii="Times New Roman" w:eastAsia="Times New Roman" w:hAnsi="Times New Roman"/>
                <w:sz w:val="24"/>
                <w:szCs w:val="24"/>
              </w:rPr>
              <w:t xml:space="preserve">kepemimpinan transformasional dapat mengurangi perilaku kerja kontraproduktif karyawan melalui kualitas kehidupan kerja, sedangkan kepemimpinan transaksional meningkatkan perilaku ini. Selain itu, kualitas kehidupan kerja tidak dapat memediasi pengaruh kepemimpinan transaksional terhadap perilaku kerja yang kontraproduktif, sedangkan pemberdayaan psikologis tidak dapat memoderasi dampak kepemimpinan transformasional terhadap kualitas kehidupan kerja. </w:t>
            </w:r>
            <w:sdt>
              <w:sdtPr>
                <w:tag w:val="MENDELEY_CITATION_v3_eyJjaXRhdGlvbklEIjoiTUVOREVMRVlfQ0lUQVRJT05fNDVmYjdjMGQtOTFmMi00N2FiLTlmN2EtYzY2MWQ2NWE2ZWVlIiwicHJvcGVydGllcyI6eyJub3RlSW5kZXgiOjB9LCJpc0VkaXRlZCI6ZmFsc2UsIm1hbnVhbE92ZXJyaWRlIjp7ImlzTWFudWFsbHlPdmVycmlkZGVuIjpmYWxzZSwiY2l0ZXByb2NUZXh0IjoiKFNhYnJhbiBldCBhbC4sIDIwMjIpIiwibWFudWFsT3ZlcnJpZGVUZXh0IjoiIn0sImNpdGF0aW9uSXRlbXMiOlt7ImlkIjoiOTMyYjVlYzYtYmMxZC0zZTljLWEwNWQtMWQxNGMzODBhZDhhIiwiaXRlbURhdGEiOnsidHlwZSI6ImFydGljbGUtam91cm5hbCIsImlkIjoiOTMyYjVlYzYtYmMxZC0zZTljLWEwNWQtMWQxNGMzODBhZDhh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786421147"/>
                <w:placeholder>
                  <w:docPart w:val="DefaultPlaceholder_1081868574"/>
                </w:placeholder>
              </w:sdtPr>
              <w:sdtEndPr/>
              <w:sdtContent>
                <w:r w:rsidRPr="0ABA7B0C">
                  <w:rPr>
                    <w:rFonts w:ascii="Times New Roman" w:eastAsia="Times New Roman" w:hAnsi="Times New Roman"/>
                    <w:color w:val="000000" w:themeColor="text1"/>
                    <w:sz w:val="24"/>
                    <w:szCs w:val="24"/>
                  </w:rPr>
                  <w:t>(Sabran et al., 2022)</w:t>
                </w:r>
              </w:sdtContent>
            </w:sdt>
          </w:p>
        </w:tc>
        <w:tc>
          <w:tcPr>
            <w:tcW w:w="912" w:type="dxa"/>
          </w:tcPr>
          <w:p w14:paraId="07FB12F8" w14:textId="062689A6" w:rsidR="0ABA7B0C" w:rsidRDefault="0ABA7B0C" w:rsidP="0ABA7B0C">
            <w:pPr>
              <w:pStyle w:val="ListParagraph"/>
              <w:jc w:val="center"/>
              <w:rPr>
                <w:rFonts w:ascii="Times New Roman" w:hAnsi="Times New Roman"/>
                <w:color w:val="000000" w:themeColor="text1"/>
                <w:sz w:val="24"/>
                <w:szCs w:val="24"/>
              </w:rPr>
            </w:pPr>
          </w:p>
        </w:tc>
      </w:tr>
      <w:tr w:rsidR="0ABA7B0C" w14:paraId="457B20F2" w14:textId="77777777" w:rsidTr="0ABA7B0C">
        <w:trPr>
          <w:trHeight w:val="3216"/>
        </w:trPr>
        <w:tc>
          <w:tcPr>
            <w:tcW w:w="555" w:type="dxa"/>
          </w:tcPr>
          <w:p w14:paraId="040001CD" w14:textId="22BF6C8F" w:rsidR="0ABA7B0C" w:rsidRDefault="0ABA7B0C" w:rsidP="0ABA7B0C">
            <w:pPr>
              <w:pStyle w:val="ListParagraph"/>
              <w:ind w:left="0"/>
              <w:jc w:val="center"/>
              <w:rPr>
                <w:rFonts w:ascii="Times New Roman" w:hAnsi="Times New Roman"/>
                <w:color w:val="000000" w:themeColor="text1"/>
                <w:sz w:val="24"/>
                <w:szCs w:val="24"/>
              </w:rPr>
            </w:pPr>
          </w:p>
          <w:p w14:paraId="5C10BCD9" w14:textId="051FC814" w:rsidR="0ABA7B0C" w:rsidRDefault="0ABA7B0C" w:rsidP="0ABA7B0C">
            <w:pPr>
              <w:pStyle w:val="ListParagraph"/>
              <w:ind w:left="0"/>
              <w:jc w:val="center"/>
              <w:rPr>
                <w:rFonts w:ascii="Times New Roman" w:hAnsi="Times New Roman"/>
                <w:color w:val="000000" w:themeColor="text1"/>
                <w:sz w:val="24"/>
                <w:szCs w:val="24"/>
              </w:rPr>
            </w:pPr>
            <w:r w:rsidRPr="0ABA7B0C">
              <w:rPr>
                <w:rFonts w:ascii="Times New Roman" w:hAnsi="Times New Roman"/>
                <w:color w:val="000000" w:themeColor="text1"/>
                <w:sz w:val="24"/>
                <w:szCs w:val="24"/>
              </w:rPr>
              <w:t>11.</w:t>
            </w:r>
          </w:p>
        </w:tc>
        <w:tc>
          <w:tcPr>
            <w:tcW w:w="1930" w:type="dxa"/>
          </w:tcPr>
          <w:p w14:paraId="45C01744" w14:textId="40AF320B" w:rsidR="0ABA7B0C" w:rsidRDefault="0ABA7B0C" w:rsidP="0ABA7B0C">
            <w:pPr>
              <w:pStyle w:val="ListParagraph"/>
              <w:ind w:left="0"/>
              <w:jc w:val="both"/>
              <w:rPr>
                <w:rFonts w:ascii="Times New Roman" w:eastAsia="Times New Roman" w:hAnsi="Times New Roman"/>
                <w:sz w:val="24"/>
                <w:szCs w:val="24"/>
              </w:rPr>
            </w:pPr>
          </w:p>
          <w:p w14:paraId="04684369" w14:textId="600C7F7E" w:rsidR="0ABA7B0C" w:rsidRDefault="0ABA7B0C" w:rsidP="0ABA7B0C">
            <w:pPr>
              <w:pStyle w:val="ListParagraph"/>
              <w:ind w:left="0"/>
              <w:jc w:val="both"/>
              <w:rPr>
                <w:rFonts w:ascii="Times New Roman" w:eastAsia="Times New Roman" w:hAnsi="Times New Roman"/>
                <w:sz w:val="24"/>
                <w:szCs w:val="24"/>
              </w:rPr>
            </w:pPr>
            <w:r w:rsidRPr="0ABA7B0C">
              <w:rPr>
                <w:rFonts w:ascii="Times New Roman" w:eastAsia="Times New Roman" w:hAnsi="Times New Roman"/>
                <w:sz w:val="24"/>
                <w:szCs w:val="24"/>
              </w:rPr>
              <w:t>Pengaruh kepuasan kerja</w:t>
            </w:r>
          </w:p>
        </w:tc>
        <w:tc>
          <w:tcPr>
            <w:tcW w:w="5170" w:type="dxa"/>
          </w:tcPr>
          <w:p w14:paraId="799643B3" w14:textId="5BE8E0AA" w:rsidR="0ABA7B0C" w:rsidRDefault="0ABA7B0C" w:rsidP="0ABA7B0C">
            <w:pPr>
              <w:pStyle w:val="ListParagraph"/>
              <w:ind w:left="0"/>
              <w:jc w:val="both"/>
              <w:rPr>
                <w:rFonts w:ascii="Times New Roman" w:eastAsia="Times New Roman" w:hAnsi="Times New Roman"/>
                <w:sz w:val="24"/>
                <w:szCs w:val="24"/>
              </w:rPr>
            </w:pPr>
          </w:p>
          <w:p w14:paraId="132910B2" w14:textId="36AADD72" w:rsidR="0ABA7B0C" w:rsidRDefault="0ABA7B0C" w:rsidP="0ABA7B0C">
            <w:pPr>
              <w:pStyle w:val="ListParagraph"/>
              <w:ind w:left="0"/>
              <w:jc w:val="both"/>
              <w:rPr>
                <w:rFonts w:ascii="Times New Roman" w:eastAsia="Times New Roman" w:hAnsi="Times New Roman"/>
                <w:color w:val="000000" w:themeColor="text1"/>
                <w:sz w:val="24"/>
                <w:szCs w:val="24"/>
              </w:rPr>
            </w:pPr>
            <w:r w:rsidRPr="0ABA7B0C">
              <w:rPr>
                <w:rFonts w:ascii="Times New Roman" w:eastAsia="Times New Roman" w:hAnsi="Times New Roman"/>
                <w:sz w:val="24"/>
                <w:szCs w:val="24"/>
              </w:rPr>
              <w:t xml:space="preserve">Bahwa kepuasan kerja dan komitmen organisasi secara bersamaan mempengaruhi kewarganegaraan organisasi. Kepuasan kerja sebagianly mempengaruhi perilaku kewarganegaraan organisasi. Komitmen organisasi sebagian mempengaruhi perilaku kewarganegaraan organisasi. Kepuasan kerja terbukti memiliki pengaruh yang paling signifikan. </w:t>
            </w:r>
            <w:sdt>
              <w:sdtPr>
                <w:tag w:val="MENDELEY_CITATION_v3_eyJjaXRhdGlvbklEIjoiTUVOREVMRVlfQ0lUQVRJT05fZTI0NzUzZTItZDliYy00NmNkLWFmNTktOTU1NWQ3MjIyMTc5IiwicHJvcGVydGllcyI6eyJub3RlSW5kZXgiOjB9LCJpc0VkaXRlZCI6ZmFsc2UsIm1hbnVhbE92ZXJyaWRlIjp7ImlzTWFudWFsbHlPdmVycmlkZGVuIjpmYWxzZSwiY2l0ZXByb2NUZXh0IjoiKElza2FuZGFyIGV0IGFsLiwgMjAxOSkiLCJtYW51YWxPdmVycmlkZVRleHQiOiIifSwiY2l0YXRpb25JdGVtcyI6W3siaWQiOiI5MTY1YmM0Mi03MDRjLTM1NmQtYWEyYS02Njc2NTM1Mjg1MTkiLCJpdGVtRGF0YSI6eyJ0eXBlIjoiYXJ0aWNsZS1qb3VybmFsIiwiaWQiOiI5MTY1YmM0Mi03MDRjLTM1NmQtYWEyYS02Njc2NTM1Mjg1MTk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960110904"/>
                <w:placeholder>
                  <w:docPart w:val="DefaultPlaceholder_1081868574"/>
                </w:placeholder>
              </w:sdtPr>
              <w:sdtEndPr/>
              <w:sdtContent>
                <w:r w:rsidRPr="0ABA7B0C">
                  <w:rPr>
                    <w:rFonts w:ascii="Times New Roman" w:eastAsia="Times New Roman" w:hAnsi="Times New Roman"/>
                    <w:color w:val="000000" w:themeColor="text1"/>
                    <w:sz w:val="24"/>
                    <w:szCs w:val="24"/>
                  </w:rPr>
                  <w:t>(Iskandar et al., 2019)</w:t>
                </w:r>
              </w:sdtContent>
            </w:sdt>
          </w:p>
        </w:tc>
        <w:tc>
          <w:tcPr>
            <w:tcW w:w="912" w:type="dxa"/>
          </w:tcPr>
          <w:p w14:paraId="0131FFEE" w14:textId="5E124EF6" w:rsidR="0ABA7B0C" w:rsidRDefault="0ABA7B0C" w:rsidP="0ABA7B0C">
            <w:pPr>
              <w:pStyle w:val="ListParagraph"/>
              <w:jc w:val="center"/>
              <w:rPr>
                <w:rFonts w:ascii="Times New Roman" w:hAnsi="Times New Roman"/>
                <w:color w:val="000000" w:themeColor="text1"/>
                <w:sz w:val="24"/>
                <w:szCs w:val="24"/>
              </w:rPr>
            </w:pPr>
          </w:p>
        </w:tc>
      </w:tr>
      <w:tr w:rsidR="0ABA7B0C" w14:paraId="7243CEC6" w14:textId="77777777" w:rsidTr="0ABA7B0C">
        <w:trPr>
          <w:trHeight w:val="5293"/>
        </w:trPr>
        <w:tc>
          <w:tcPr>
            <w:tcW w:w="555" w:type="dxa"/>
          </w:tcPr>
          <w:p w14:paraId="3977B5F7" w14:textId="60927B1A" w:rsidR="0ABA7B0C" w:rsidRDefault="0ABA7B0C" w:rsidP="0ABA7B0C">
            <w:pPr>
              <w:pStyle w:val="ListParagraph"/>
              <w:ind w:left="0"/>
              <w:jc w:val="center"/>
              <w:rPr>
                <w:rFonts w:ascii="Times New Roman" w:hAnsi="Times New Roman"/>
                <w:color w:val="000000" w:themeColor="text1"/>
                <w:sz w:val="24"/>
                <w:szCs w:val="24"/>
              </w:rPr>
            </w:pPr>
          </w:p>
          <w:p w14:paraId="3C9AA892" w14:textId="62AADC05" w:rsidR="0ABA7B0C" w:rsidRDefault="0ABA7B0C" w:rsidP="0ABA7B0C">
            <w:pPr>
              <w:pStyle w:val="ListParagraph"/>
              <w:ind w:left="0"/>
              <w:jc w:val="center"/>
              <w:rPr>
                <w:rFonts w:ascii="Times New Roman" w:hAnsi="Times New Roman"/>
                <w:color w:val="000000" w:themeColor="text1"/>
                <w:sz w:val="24"/>
                <w:szCs w:val="24"/>
              </w:rPr>
            </w:pPr>
          </w:p>
          <w:p w14:paraId="13B0F7C8" w14:textId="47ABD859" w:rsidR="0ABA7B0C" w:rsidRDefault="0ABA7B0C" w:rsidP="0ABA7B0C">
            <w:pPr>
              <w:pStyle w:val="ListParagraph"/>
              <w:ind w:left="0"/>
              <w:jc w:val="center"/>
              <w:rPr>
                <w:rFonts w:ascii="Times New Roman" w:hAnsi="Times New Roman"/>
                <w:color w:val="000000" w:themeColor="text1"/>
                <w:sz w:val="24"/>
                <w:szCs w:val="24"/>
              </w:rPr>
            </w:pPr>
            <w:r w:rsidRPr="0ABA7B0C">
              <w:rPr>
                <w:rFonts w:ascii="Times New Roman" w:hAnsi="Times New Roman"/>
                <w:color w:val="000000" w:themeColor="text1"/>
                <w:sz w:val="24"/>
                <w:szCs w:val="24"/>
              </w:rPr>
              <w:t>12.</w:t>
            </w:r>
          </w:p>
        </w:tc>
        <w:tc>
          <w:tcPr>
            <w:tcW w:w="1930" w:type="dxa"/>
          </w:tcPr>
          <w:p w14:paraId="4E37DD6C" w14:textId="06FFC28F" w:rsidR="0ABA7B0C" w:rsidRDefault="0ABA7B0C" w:rsidP="0ABA7B0C">
            <w:pPr>
              <w:pStyle w:val="ListParagraph"/>
              <w:ind w:left="0"/>
              <w:jc w:val="both"/>
              <w:rPr>
                <w:rFonts w:ascii="Times New Roman" w:eastAsia="Times New Roman" w:hAnsi="Times New Roman"/>
                <w:sz w:val="24"/>
                <w:szCs w:val="24"/>
              </w:rPr>
            </w:pPr>
          </w:p>
          <w:p w14:paraId="7A66AA94" w14:textId="180A3FF4" w:rsidR="0ABA7B0C" w:rsidRDefault="0ABA7B0C" w:rsidP="0ABA7B0C">
            <w:pPr>
              <w:pStyle w:val="ListParagraph"/>
              <w:ind w:left="0"/>
              <w:jc w:val="both"/>
              <w:rPr>
                <w:rFonts w:ascii="Times New Roman" w:eastAsia="Times New Roman" w:hAnsi="Times New Roman"/>
                <w:sz w:val="24"/>
                <w:szCs w:val="24"/>
              </w:rPr>
            </w:pPr>
          </w:p>
          <w:p w14:paraId="2DBAE4C2" w14:textId="0282B066" w:rsidR="0ABA7B0C" w:rsidRDefault="0ABA7B0C" w:rsidP="0ABA7B0C">
            <w:pPr>
              <w:pStyle w:val="ListParagraph"/>
              <w:ind w:left="0"/>
              <w:jc w:val="both"/>
              <w:rPr>
                <w:rFonts w:ascii="Times New Roman" w:eastAsia="Times New Roman" w:hAnsi="Times New Roman"/>
                <w:sz w:val="24"/>
                <w:szCs w:val="24"/>
              </w:rPr>
            </w:pPr>
            <w:r w:rsidRPr="0ABA7B0C">
              <w:rPr>
                <w:rFonts w:ascii="Times New Roman" w:eastAsia="Times New Roman" w:hAnsi="Times New Roman"/>
                <w:sz w:val="24"/>
                <w:szCs w:val="24"/>
              </w:rPr>
              <w:t>Analisis pembangunan ekonomi Kalimantan Timur ” Dampak Penyesuaian Tarif Listrik 900VA terhadap Konsumsi Rumah Tangga ”</w:t>
            </w:r>
          </w:p>
        </w:tc>
        <w:tc>
          <w:tcPr>
            <w:tcW w:w="5170" w:type="dxa"/>
          </w:tcPr>
          <w:p w14:paraId="0CA618BD" w14:textId="58649A7B" w:rsidR="0ABA7B0C" w:rsidRDefault="0ABA7B0C" w:rsidP="0ABA7B0C">
            <w:pPr>
              <w:pStyle w:val="ListParagraph"/>
              <w:ind w:left="0"/>
              <w:jc w:val="both"/>
              <w:rPr>
                <w:rFonts w:ascii="Times New Roman" w:eastAsia="Times New Roman" w:hAnsi="Times New Roman"/>
                <w:sz w:val="24"/>
                <w:szCs w:val="24"/>
              </w:rPr>
            </w:pPr>
          </w:p>
          <w:p w14:paraId="5ACD8D1F" w14:textId="1460C3CE" w:rsidR="0ABA7B0C" w:rsidRDefault="0ABA7B0C" w:rsidP="0ABA7B0C">
            <w:pPr>
              <w:pStyle w:val="ListParagraph"/>
              <w:ind w:left="0"/>
              <w:jc w:val="both"/>
              <w:rPr>
                <w:rFonts w:ascii="Times New Roman" w:eastAsia="Times New Roman" w:hAnsi="Times New Roman"/>
                <w:sz w:val="24"/>
                <w:szCs w:val="24"/>
              </w:rPr>
            </w:pPr>
          </w:p>
          <w:p w14:paraId="461A3BAE" w14:textId="10554F7A" w:rsidR="0ABA7B0C" w:rsidRDefault="0ABA7B0C" w:rsidP="0ABA7B0C">
            <w:pPr>
              <w:pStyle w:val="ListParagraph"/>
              <w:ind w:left="0"/>
              <w:jc w:val="both"/>
              <w:rPr>
                <w:rFonts w:ascii="Times New Roman" w:eastAsia="Times New Roman" w:hAnsi="Times New Roman"/>
                <w:sz w:val="24"/>
                <w:szCs w:val="24"/>
              </w:rPr>
            </w:pPr>
            <w:r w:rsidRPr="0ABA7B0C">
              <w:rPr>
                <w:rFonts w:ascii="Times New Roman" w:eastAsia="Times New Roman" w:hAnsi="Times New Roman"/>
                <w:sz w:val="24"/>
                <w:szCs w:val="24"/>
              </w:rPr>
              <w:t xml:space="preserve">Dampak penyesuaian tarif listrik 900 VA terhadap pola konsumsi rumah tangga di Kalimantan Timur. bahwa kebijakan tersebut secara tidak langsung lebih berdampak pada seluruh pelanggan listrik residensial daripada pelanggan 900 VA ke atas. Pelanggan listrik residensial umumnya akan lebih responsif untuk mengurangi konsumsi non-pokok-pokok selain untuk merespons pencabutan subsidi, dibandingkan dengan pengguna 900 VA ke atas. Keadaan ini tentunya berkaitan dengan kondisi ekonomi 900 VA ke atas rumah tangga yang lebih mampu, sehingga kebutuhan pangan tidak lagi menjadi kebutuhan pokok rumah tangga. </w:t>
            </w:r>
          </w:p>
          <w:sdt>
            <w:sdtPr>
              <w:tag w:val="MENDELEY_CITATION_v3_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"/>
              <w:id w:val="1176040028"/>
              <w:placeholder>
                <w:docPart w:val="DefaultPlaceholder_1081868574"/>
              </w:placeholder>
            </w:sdtPr>
            <w:sdtEndPr/>
            <w:sdtContent>
              <w:p w14:paraId="478AB6D8" w14:textId="0C4DA815" w:rsidR="0ABA7B0C" w:rsidRDefault="0ABA7B0C" w:rsidP="0ABA7B0C">
                <w:pPr>
                  <w:pStyle w:val="ListParagraph"/>
                  <w:ind w:left="0"/>
                  <w:jc w:val="both"/>
                  <w:rPr>
                    <w:color w:val="000000" w:themeColor="text1"/>
                  </w:rPr>
                </w:pPr>
                <w:r w:rsidRPr="0ABA7B0C">
                  <w:rPr>
                    <w:color w:val="000000" w:themeColor="text1"/>
                  </w:rPr>
                  <w:t>(Sari et al., 2019)</w:t>
                </w:r>
              </w:p>
            </w:sdtContent>
          </w:sdt>
        </w:tc>
        <w:tc>
          <w:tcPr>
            <w:tcW w:w="912" w:type="dxa"/>
          </w:tcPr>
          <w:p w14:paraId="3A83C924" w14:textId="42909D23" w:rsidR="0ABA7B0C" w:rsidRDefault="0ABA7B0C" w:rsidP="0ABA7B0C">
            <w:pPr>
              <w:pStyle w:val="ListParagraph"/>
              <w:jc w:val="center"/>
              <w:rPr>
                <w:rFonts w:ascii="Times New Roman" w:hAnsi="Times New Roman"/>
                <w:color w:val="000000" w:themeColor="text1"/>
                <w:sz w:val="24"/>
                <w:szCs w:val="24"/>
              </w:rPr>
            </w:pPr>
          </w:p>
        </w:tc>
      </w:tr>
    </w:tbl>
    <w:p w14:paraId="45FB0818" w14:textId="77777777" w:rsidR="00935D00" w:rsidRDefault="00935D00" w:rsidP="00935D00">
      <w:pPr>
        <w:pStyle w:val="ListParagraph"/>
        <w:spacing w:after="0"/>
        <w:ind w:left="1287"/>
        <w:rPr>
          <w:rFonts w:ascii="Times New Roman" w:hAnsi="Times New Roman"/>
          <w:color w:val="000000"/>
          <w:sz w:val="24"/>
          <w:szCs w:val="24"/>
        </w:rPr>
      </w:pPr>
    </w:p>
    <w:p w14:paraId="0EB6AD20" w14:textId="77777777" w:rsidR="00541A44" w:rsidRPr="000D4CBD" w:rsidRDefault="002119FA" w:rsidP="00C43640">
      <w:pPr>
        <w:pStyle w:val="ListParagraph"/>
        <w:numPr>
          <w:ilvl w:val="0"/>
          <w:numId w:val="8"/>
        </w:numPr>
        <w:spacing w:after="0"/>
        <w:ind w:hanging="720"/>
        <w:jc w:val="both"/>
        <w:rPr>
          <w:rFonts w:ascii="Times New Roman" w:hAnsi="Times New Roman"/>
          <w:b/>
          <w:color w:val="000000"/>
          <w:sz w:val="24"/>
          <w:szCs w:val="24"/>
        </w:rPr>
      </w:pPr>
      <w:r w:rsidRPr="00771089">
        <w:rPr>
          <w:rFonts w:ascii="Times New Roman" w:hAnsi="Times New Roman"/>
          <w:b/>
          <w:color w:val="000000"/>
          <w:sz w:val="24"/>
          <w:szCs w:val="24"/>
        </w:rPr>
        <w:t xml:space="preserve">Sebutkan </w:t>
      </w:r>
      <w:r w:rsidR="004A497E" w:rsidRPr="00771089">
        <w:rPr>
          <w:rFonts w:ascii="Times New Roman" w:hAnsi="Times New Roman"/>
          <w:b/>
          <w:color w:val="000000"/>
          <w:sz w:val="24"/>
          <w:szCs w:val="24"/>
        </w:rPr>
        <w:t>dan jelaskan tujuan Orientasi</w:t>
      </w:r>
      <w:r w:rsidR="00873E7E" w:rsidRPr="00771089">
        <w:rPr>
          <w:rFonts w:ascii="Times New Roman" w:hAnsi="Times New Roman"/>
          <w:b/>
          <w:color w:val="000000"/>
          <w:sz w:val="24"/>
          <w:szCs w:val="24"/>
        </w:rPr>
        <w:t xml:space="preserve"> dan Pelatihan dalam Manajemen SDM:</w:t>
      </w:r>
      <w:r w:rsidR="00135284">
        <w:rPr>
          <w:rFonts w:ascii="Times New Roman" w:hAnsi="Times New Roman"/>
          <w:b/>
          <w:color w:val="000000"/>
          <w:sz w:val="24"/>
          <w:szCs w:val="24"/>
        </w:rPr>
        <w:t xml:space="preserve"> </w:t>
      </w:r>
      <w:r w:rsidR="00135284">
        <w:rPr>
          <w:rFonts w:ascii="Times New Roman" w:hAnsi="Times New Roman"/>
          <w:color w:val="000000"/>
          <w:sz w:val="24"/>
          <w:szCs w:val="24"/>
        </w:rPr>
        <w:t xml:space="preserve">(maksimal </w:t>
      </w:r>
      <w:r w:rsidR="00FB50CB">
        <w:rPr>
          <w:rFonts w:ascii="Times New Roman" w:hAnsi="Times New Roman"/>
          <w:color w:val="000000"/>
          <w:sz w:val="24"/>
          <w:szCs w:val="24"/>
        </w:rPr>
        <w:t>20</w:t>
      </w:r>
      <w:r w:rsidR="00852BA8">
        <w:rPr>
          <w:rFonts w:ascii="Times New Roman" w:hAnsi="Times New Roman"/>
          <w:color w:val="000000"/>
          <w:sz w:val="24"/>
          <w:szCs w:val="24"/>
        </w:rPr>
        <w:t xml:space="preserve"> baris</w:t>
      </w:r>
      <w:r w:rsidR="00A74444">
        <w:rPr>
          <w:rFonts w:ascii="Times New Roman" w:hAnsi="Times New Roman"/>
          <w:color w:val="000000"/>
          <w:sz w:val="24"/>
          <w:szCs w:val="24"/>
        </w:rPr>
        <w:t>, skor nilai 10</w:t>
      </w:r>
      <w:r w:rsidR="005D014D">
        <w:rPr>
          <w:rFonts w:ascii="Times New Roman" w:hAnsi="Times New Roman"/>
          <w:color w:val="000000"/>
          <w:sz w:val="24"/>
          <w:szCs w:val="24"/>
        </w:rPr>
        <w:t>)</w:t>
      </w:r>
    </w:p>
    <w:p w14:paraId="049F31CB" w14:textId="77777777" w:rsidR="000D4CBD" w:rsidRPr="00771089" w:rsidRDefault="000D4CBD" w:rsidP="000D4CBD">
      <w:pPr>
        <w:pStyle w:val="ListParagraph"/>
        <w:spacing w:after="0"/>
        <w:ind w:left="1287"/>
        <w:jc w:val="both"/>
        <w:rPr>
          <w:rFonts w:ascii="Times New Roman" w:hAnsi="Times New Roman"/>
          <w:b/>
          <w:color w:val="000000"/>
          <w:sz w:val="24"/>
          <w:szCs w:val="24"/>
        </w:rPr>
      </w:pPr>
    </w:p>
    <w:p w14:paraId="5558E20C" w14:textId="77777777" w:rsidR="00C36DEB" w:rsidRPr="000D4CBD" w:rsidRDefault="00CC25D5" w:rsidP="00CC25D5">
      <w:pPr>
        <w:pStyle w:val="ListParagraph"/>
        <w:spacing w:after="0" w:line="360" w:lineRule="auto"/>
        <w:ind w:left="1287"/>
        <w:jc w:val="both"/>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O</w:t>
      </w:r>
      <w:r w:rsidRPr="00CC25D5">
        <w:rPr>
          <w:rFonts w:ascii="Times New Roman" w:hAnsi="Times New Roman"/>
          <w:color w:val="000000"/>
          <w:sz w:val="24"/>
          <w:szCs w:val="24"/>
          <w:u w:val="single"/>
          <w:shd w:val="clear" w:color="auto" w:fill="FFFFFF"/>
        </w:rPr>
        <w:t xml:space="preserve">rientasi adalah suatu program yang dibuat oleh perusahaan untuk memperkenalkan tempatnya bekerja, tugas karyawan, kehidupan sosial, dan </w:t>
      </w:r>
      <w:r w:rsidRPr="000D4CBD">
        <w:rPr>
          <w:rFonts w:ascii="Times New Roman" w:hAnsi="Times New Roman"/>
          <w:color w:val="000000"/>
          <w:sz w:val="24"/>
          <w:szCs w:val="24"/>
          <w:u w:val="single"/>
          <w:shd w:val="clear" w:color="auto" w:fill="FFFFFF"/>
        </w:rPr>
        <w:t>lingkungan tempat bekerja. Adapun tujuan orientasi bagi karyawan baru ialah sebagai berikut:</w:t>
      </w:r>
    </w:p>
    <w:p w14:paraId="75EA6952" w14:textId="77777777" w:rsidR="000D4CBD" w:rsidRPr="000D4CBD" w:rsidRDefault="000D4CBD" w:rsidP="000D4CBD">
      <w:pPr>
        <w:pStyle w:val="ListParagraph"/>
        <w:numPr>
          <w:ilvl w:val="0"/>
          <w:numId w:val="9"/>
        </w:numPr>
        <w:spacing w:after="0" w:line="360" w:lineRule="auto"/>
        <w:jc w:val="both"/>
        <w:rPr>
          <w:rFonts w:ascii="Times New Roman" w:hAnsi="Times New Roman"/>
          <w:color w:val="000000"/>
          <w:sz w:val="24"/>
          <w:szCs w:val="24"/>
          <w:u w:val="single"/>
          <w:shd w:val="clear" w:color="auto" w:fill="FFFFFF"/>
        </w:rPr>
      </w:pPr>
      <w:r w:rsidRPr="000D4CBD">
        <w:rPr>
          <w:rFonts w:ascii="Times New Roman" w:hAnsi="Times New Roman"/>
          <w:color w:val="000000"/>
          <w:sz w:val="24"/>
          <w:szCs w:val="24"/>
          <w:u w:val="single"/>
          <w:shd w:val="clear" w:color="auto" w:fill="FFFFFF"/>
        </w:rPr>
        <w:t>Memiliki kesamaan pola (paradigma) pikir.</w:t>
      </w:r>
    </w:p>
    <w:p w14:paraId="44593E22" w14:textId="77777777" w:rsidR="000D4CBD" w:rsidRPr="000D4CBD" w:rsidRDefault="000D4CBD" w:rsidP="000D4CBD">
      <w:pPr>
        <w:pStyle w:val="ListParagraph"/>
        <w:numPr>
          <w:ilvl w:val="0"/>
          <w:numId w:val="9"/>
        </w:numPr>
        <w:spacing w:after="0" w:line="360" w:lineRule="auto"/>
        <w:jc w:val="both"/>
        <w:rPr>
          <w:rFonts w:ascii="Times New Roman" w:hAnsi="Times New Roman"/>
          <w:color w:val="000000"/>
          <w:sz w:val="24"/>
          <w:szCs w:val="24"/>
          <w:u w:val="single"/>
          <w:shd w:val="clear" w:color="auto" w:fill="FFFFFF"/>
        </w:rPr>
      </w:pPr>
      <w:r w:rsidRPr="000D4CBD">
        <w:rPr>
          <w:rFonts w:ascii="Times New Roman" w:hAnsi="Times New Roman"/>
          <w:color w:val="000000"/>
          <w:sz w:val="24"/>
          <w:szCs w:val="24"/>
          <w:u w:val="single"/>
          <w:shd w:val="clear" w:color="auto" w:fill="FFFFFF"/>
        </w:rPr>
        <w:t>Bekal sebelum karyawan bertugas di tempat kerjanya masing-masing.</w:t>
      </w:r>
    </w:p>
    <w:p w14:paraId="074A7C0E" w14:textId="77777777" w:rsidR="000D4CBD" w:rsidRPr="000D4CBD" w:rsidRDefault="000D4CBD" w:rsidP="000D4CBD">
      <w:pPr>
        <w:pStyle w:val="ListParagraph"/>
        <w:numPr>
          <w:ilvl w:val="0"/>
          <w:numId w:val="9"/>
        </w:numPr>
        <w:spacing w:after="0" w:line="360" w:lineRule="auto"/>
        <w:jc w:val="both"/>
        <w:rPr>
          <w:rFonts w:ascii="Times New Roman" w:hAnsi="Times New Roman"/>
          <w:color w:val="000000"/>
          <w:sz w:val="24"/>
          <w:szCs w:val="24"/>
          <w:u w:val="single"/>
          <w:shd w:val="clear" w:color="auto" w:fill="FFFFFF"/>
        </w:rPr>
      </w:pPr>
      <w:r w:rsidRPr="000D4CBD">
        <w:rPr>
          <w:rFonts w:ascii="Times New Roman" w:hAnsi="Times New Roman"/>
          <w:color w:val="000000"/>
          <w:sz w:val="24"/>
          <w:szCs w:val="24"/>
          <w:u w:val="single"/>
          <w:shd w:val="clear" w:color="auto" w:fill="FFFFFF"/>
        </w:rPr>
        <w:t>Merasa diterima dan menjadi bagian dalam tim dan perusahaan.</w:t>
      </w:r>
    </w:p>
    <w:p w14:paraId="319293CB" w14:textId="77777777" w:rsidR="000D4CBD" w:rsidRPr="000D4CBD" w:rsidRDefault="000D4CBD" w:rsidP="000D4CBD">
      <w:pPr>
        <w:pStyle w:val="ListParagraph"/>
        <w:numPr>
          <w:ilvl w:val="0"/>
          <w:numId w:val="9"/>
        </w:numPr>
        <w:spacing w:after="0" w:line="360" w:lineRule="auto"/>
        <w:jc w:val="both"/>
        <w:rPr>
          <w:rFonts w:ascii="Times New Roman" w:hAnsi="Times New Roman"/>
          <w:color w:val="000000"/>
          <w:sz w:val="24"/>
          <w:szCs w:val="24"/>
          <w:u w:val="single"/>
          <w:shd w:val="clear" w:color="auto" w:fill="FFFFFF"/>
        </w:rPr>
      </w:pPr>
      <w:r w:rsidRPr="000D4CBD">
        <w:rPr>
          <w:rFonts w:ascii="Times New Roman" w:hAnsi="Times New Roman"/>
          <w:color w:val="000000"/>
          <w:sz w:val="24"/>
          <w:szCs w:val="24"/>
          <w:u w:val="single"/>
          <w:shd w:val="clear" w:color="auto" w:fill="FFFFFF"/>
        </w:rPr>
        <w:t>Menghindari permasalahan yang mungkin terjadi saat karyawan baru menerima tugas dan tanggung jawab dalam pekerjaannya.</w:t>
      </w:r>
    </w:p>
    <w:p w14:paraId="0A1D968E" w14:textId="77777777" w:rsidR="000D4CBD" w:rsidRPr="000D4CBD" w:rsidRDefault="000D4CBD" w:rsidP="000D4CBD">
      <w:pPr>
        <w:pStyle w:val="ListParagraph"/>
        <w:numPr>
          <w:ilvl w:val="0"/>
          <w:numId w:val="9"/>
        </w:numPr>
        <w:spacing w:after="0" w:line="360" w:lineRule="auto"/>
        <w:jc w:val="both"/>
        <w:rPr>
          <w:rFonts w:ascii="Times New Roman" w:hAnsi="Times New Roman"/>
          <w:color w:val="000000"/>
          <w:sz w:val="24"/>
          <w:szCs w:val="24"/>
          <w:u w:val="single"/>
          <w:shd w:val="clear" w:color="auto" w:fill="FFFFFF"/>
        </w:rPr>
      </w:pPr>
      <w:r w:rsidRPr="000D4CBD">
        <w:rPr>
          <w:rFonts w:ascii="Times New Roman" w:hAnsi="Times New Roman"/>
          <w:color w:val="000000"/>
          <w:sz w:val="24"/>
          <w:szCs w:val="24"/>
          <w:u w:val="single"/>
          <w:shd w:val="clear" w:color="auto" w:fill="FFFFFF"/>
        </w:rPr>
        <w:t>Beradaptasi dan berinteraksi dengan kondisi lingkungan baru yang dimasuki.</w:t>
      </w:r>
    </w:p>
    <w:p w14:paraId="1B4FE37A" w14:textId="77777777" w:rsidR="00CC25D5" w:rsidRPr="000D4CBD" w:rsidRDefault="000D4CBD" w:rsidP="000D4CBD">
      <w:pPr>
        <w:pStyle w:val="ListParagraph"/>
        <w:numPr>
          <w:ilvl w:val="0"/>
          <w:numId w:val="9"/>
        </w:numPr>
        <w:spacing w:after="0" w:line="360" w:lineRule="auto"/>
        <w:jc w:val="both"/>
        <w:rPr>
          <w:rFonts w:ascii="Times New Roman" w:hAnsi="Times New Roman"/>
          <w:color w:val="000000"/>
          <w:sz w:val="24"/>
          <w:szCs w:val="24"/>
          <w:u w:val="single"/>
          <w:shd w:val="clear" w:color="auto" w:fill="FFFFFF"/>
        </w:rPr>
      </w:pPr>
      <w:r w:rsidRPr="000D4CBD">
        <w:rPr>
          <w:rFonts w:ascii="Times New Roman" w:hAnsi="Times New Roman"/>
          <w:color w:val="000000"/>
          <w:sz w:val="24"/>
          <w:szCs w:val="24"/>
          <w:u w:val="single"/>
          <w:shd w:val="clear" w:color="auto" w:fill="FFFFFF"/>
        </w:rPr>
        <w:t>Memahami organisasi dan budaya perusahaan, seperti visi dan misi, nilai inti, hingga kegiatan operasional perusahaan.</w:t>
      </w:r>
    </w:p>
    <w:p w14:paraId="53128261" w14:textId="77777777" w:rsidR="00CC25D5" w:rsidRPr="00CC25D5" w:rsidRDefault="00CC25D5" w:rsidP="00CC25D5">
      <w:pPr>
        <w:pStyle w:val="ListParagraph"/>
        <w:spacing w:after="0" w:line="360" w:lineRule="auto"/>
        <w:ind w:left="1287"/>
        <w:jc w:val="both"/>
        <w:rPr>
          <w:rFonts w:ascii="Times New Roman" w:hAnsi="Times New Roman"/>
          <w:color w:val="000000"/>
          <w:sz w:val="24"/>
          <w:szCs w:val="24"/>
          <w:u w:val="single"/>
        </w:rPr>
      </w:pPr>
    </w:p>
    <w:p w14:paraId="31C03263" w14:textId="77777777" w:rsidR="004A497E" w:rsidRPr="00257D13" w:rsidRDefault="004A497E" w:rsidP="00C43640">
      <w:pPr>
        <w:pStyle w:val="ListParagraph"/>
        <w:numPr>
          <w:ilvl w:val="0"/>
          <w:numId w:val="8"/>
        </w:numPr>
        <w:spacing w:after="0"/>
        <w:ind w:hanging="720"/>
        <w:jc w:val="both"/>
        <w:rPr>
          <w:rFonts w:ascii="Times New Roman" w:hAnsi="Times New Roman"/>
          <w:b/>
          <w:color w:val="000000"/>
          <w:sz w:val="24"/>
          <w:szCs w:val="24"/>
        </w:rPr>
      </w:pPr>
      <w:r w:rsidRPr="00771089">
        <w:rPr>
          <w:rFonts w:ascii="Times New Roman" w:hAnsi="Times New Roman"/>
          <w:b/>
          <w:color w:val="000000"/>
          <w:sz w:val="24"/>
          <w:szCs w:val="24"/>
        </w:rPr>
        <w:t>Kebijakan apa saja yang dilakukan seorang Manajer, dan Karyawan dalam Manajemen Sumber Daya Manusia (MSDM)</w:t>
      </w:r>
      <w:r w:rsidR="00771089">
        <w:rPr>
          <w:rFonts w:ascii="Times New Roman" w:hAnsi="Times New Roman"/>
          <w:b/>
          <w:color w:val="000000"/>
          <w:sz w:val="24"/>
          <w:szCs w:val="24"/>
        </w:rPr>
        <w:t>:</w:t>
      </w:r>
      <w:r w:rsidR="00C43640">
        <w:rPr>
          <w:rFonts w:ascii="Times New Roman" w:hAnsi="Times New Roman"/>
          <w:b/>
          <w:color w:val="000000"/>
          <w:sz w:val="24"/>
          <w:szCs w:val="24"/>
        </w:rPr>
        <w:t xml:space="preserve"> </w:t>
      </w:r>
      <w:r w:rsidR="004D3D84">
        <w:rPr>
          <w:rFonts w:ascii="Times New Roman" w:hAnsi="Times New Roman"/>
          <w:color w:val="000000"/>
          <w:sz w:val="24"/>
          <w:szCs w:val="24"/>
        </w:rPr>
        <w:t xml:space="preserve">(maksimal </w:t>
      </w:r>
      <w:r w:rsidR="00075189">
        <w:rPr>
          <w:rFonts w:ascii="Times New Roman" w:hAnsi="Times New Roman"/>
          <w:color w:val="000000"/>
          <w:sz w:val="24"/>
          <w:szCs w:val="24"/>
        </w:rPr>
        <w:t>20</w:t>
      </w:r>
      <w:r w:rsidR="004D3D84">
        <w:rPr>
          <w:rFonts w:ascii="Times New Roman" w:hAnsi="Times New Roman"/>
          <w:color w:val="000000"/>
          <w:sz w:val="24"/>
          <w:szCs w:val="24"/>
        </w:rPr>
        <w:t xml:space="preserve"> baris</w:t>
      </w:r>
      <w:r w:rsidR="00A74444">
        <w:rPr>
          <w:rFonts w:ascii="Times New Roman" w:hAnsi="Times New Roman"/>
          <w:color w:val="000000"/>
          <w:sz w:val="24"/>
          <w:szCs w:val="24"/>
        </w:rPr>
        <w:t>, skor nilai 10</w:t>
      </w:r>
      <w:r w:rsidR="004D3D84">
        <w:rPr>
          <w:rFonts w:ascii="Times New Roman" w:hAnsi="Times New Roman"/>
          <w:color w:val="000000"/>
          <w:sz w:val="24"/>
          <w:szCs w:val="24"/>
        </w:rPr>
        <w:t>)</w:t>
      </w:r>
    </w:p>
    <w:p w14:paraId="62486C05" w14:textId="77777777" w:rsidR="00257D13" w:rsidRPr="00771089" w:rsidRDefault="00257D13" w:rsidP="00257D13">
      <w:pPr>
        <w:pStyle w:val="ListParagraph"/>
        <w:spacing w:after="0"/>
        <w:ind w:left="1287"/>
        <w:jc w:val="both"/>
        <w:rPr>
          <w:rFonts w:ascii="Times New Roman" w:hAnsi="Times New Roman"/>
          <w:b/>
          <w:color w:val="000000"/>
          <w:sz w:val="24"/>
          <w:szCs w:val="24"/>
        </w:rPr>
      </w:pPr>
    </w:p>
    <w:p w14:paraId="6D14F2D8" w14:textId="77777777" w:rsidR="00D96563" w:rsidRDefault="00257D13" w:rsidP="00257D13">
      <w:pPr>
        <w:pStyle w:val="ListParagraph"/>
        <w:spacing w:after="0" w:line="360" w:lineRule="auto"/>
        <w:ind w:left="1287"/>
        <w:jc w:val="both"/>
        <w:rPr>
          <w:rFonts w:ascii="Times New Roman" w:hAnsi="Times New Roman"/>
          <w:sz w:val="24"/>
          <w:szCs w:val="24"/>
          <w:u w:val="single"/>
        </w:rPr>
      </w:pPr>
      <w:r w:rsidRPr="00257D13">
        <w:rPr>
          <w:rFonts w:ascii="Times New Roman" w:hAnsi="Times New Roman"/>
          <w:sz w:val="24"/>
          <w:szCs w:val="24"/>
          <w:u w:val="single"/>
        </w:rPr>
        <w:lastRenderedPageBreak/>
        <w:t>Untuk dapat memahami kebijakan dan kegiatan MSDM dapat dilihat dari suatu pendekatan yang spesifik. Pendekatan tersebut penggunaan MSDM sebagai sebuah cara untuk melakukan rekonseptualisasi dan pengorganisasian kembali peran SDM dan penjelasan ulang tentang tugas dan fungsi departemen personalia dalam organisasi.</w:t>
      </w:r>
    </w:p>
    <w:p w14:paraId="3B32B319" w14:textId="77777777" w:rsidR="00257D13" w:rsidRDefault="00257D13" w:rsidP="00257D13">
      <w:pPr>
        <w:pStyle w:val="ListParagraph"/>
        <w:spacing w:after="0" w:line="360" w:lineRule="auto"/>
        <w:ind w:left="1287"/>
        <w:jc w:val="both"/>
        <w:rPr>
          <w:rFonts w:ascii="Times New Roman" w:hAnsi="Times New Roman"/>
          <w:sz w:val="24"/>
          <w:szCs w:val="24"/>
          <w:u w:val="single"/>
        </w:rPr>
      </w:pPr>
      <w:r w:rsidRPr="00257D13">
        <w:rPr>
          <w:rFonts w:ascii="Times New Roman" w:hAnsi="Times New Roman"/>
          <w:sz w:val="24"/>
          <w:szCs w:val="24"/>
          <w:u w:val="single"/>
        </w:rPr>
        <w:t xml:space="preserve">Berdasarkan pendekatan tersebut, Guest menyatakan ada 4 kebijakan utama dalam MSDM yaitu: </w:t>
      </w:r>
    </w:p>
    <w:p w14:paraId="75496EB3" w14:textId="77777777" w:rsidR="00257D13" w:rsidRDefault="00257D13" w:rsidP="00257D13">
      <w:pPr>
        <w:pStyle w:val="ListParagraph"/>
        <w:spacing w:after="0" w:line="360" w:lineRule="auto"/>
        <w:ind w:left="1287"/>
        <w:jc w:val="both"/>
        <w:rPr>
          <w:rFonts w:ascii="Times New Roman" w:hAnsi="Times New Roman"/>
          <w:sz w:val="24"/>
          <w:szCs w:val="24"/>
          <w:u w:val="single"/>
        </w:rPr>
      </w:pPr>
      <w:r w:rsidRPr="00257D13">
        <w:rPr>
          <w:rFonts w:ascii="Times New Roman" w:hAnsi="Times New Roman"/>
          <w:sz w:val="24"/>
          <w:szCs w:val="24"/>
          <w:u w:val="single"/>
        </w:rPr>
        <w:t xml:space="preserve">• Employee Influence </w:t>
      </w:r>
    </w:p>
    <w:p w14:paraId="2DD5ED76" w14:textId="77777777" w:rsidR="00257D13" w:rsidRDefault="00257D13" w:rsidP="00257D13">
      <w:pPr>
        <w:pStyle w:val="ListParagraph"/>
        <w:spacing w:after="0" w:line="360" w:lineRule="auto"/>
        <w:ind w:left="1287"/>
        <w:jc w:val="both"/>
        <w:rPr>
          <w:rFonts w:ascii="Times New Roman" w:hAnsi="Times New Roman"/>
          <w:sz w:val="24"/>
          <w:szCs w:val="24"/>
          <w:u w:val="single"/>
        </w:rPr>
      </w:pPr>
      <w:r w:rsidRPr="00257D13">
        <w:rPr>
          <w:rFonts w:ascii="Times New Roman" w:hAnsi="Times New Roman"/>
          <w:sz w:val="24"/>
          <w:szCs w:val="24"/>
          <w:u w:val="single"/>
        </w:rPr>
        <w:t xml:space="preserve">• Human resource flow </w:t>
      </w:r>
    </w:p>
    <w:p w14:paraId="634B32B4" w14:textId="77777777" w:rsidR="00257D13" w:rsidRDefault="00257D13" w:rsidP="00257D13">
      <w:pPr>
        <w:pStyle w:val="ListParagraph"/>
        <w:spacing w:after="0" w:line="360" w:lineRule="auto"/>
        <w:ind w:left="1287"/>
        <w:jc w:val="both"/>
        <w:rPr>
          <w:rFonts w:ascii="Times New Roman" w:hAnsi="Times New Roman"/>
          <w:sz w:val="24"/>
          <w:szCs w:val="24"/>
          <w:u w:val="single"/>
        </w:rPr>
      </w:pPr>
      <w:r w:rsidRPr="00257D13">
        <w:rPr>
          <w:rFonts w:ascii="Times New Roman" w:hAnsi="Times New Roman"/>
          <w:sz w:val="24"/>
          <w:szCs w:val="24"/>
          <w:u w:val="single"/>
        </w:rPr>
        <w:t xml:space="preserve">• Rewards systems </w:t>
      </w:r>
    </w:p>
    <w:p w14:paraId="7CEE2485" w14:textId="77777777" w:rsidR="00257D13" w:rsidRPr="00257D13" w:rsidRDefault="00257D13" w:rsidP="00257D13">
      <w:pPr>
        <w:pStyle w:val="ListParagraph"/>
        <w:spacing w:after="0" w:line="360" w:lineRule="auto"/>
        <w:ind w:left="1287"/>
        <w:jc w:val="both"/>
        <w:rPr>
          <w:rFonts w:ascii="Times New Roman" w:hAnsi="Times New Roman"/>
          <w:color w:val="000000"/>
          <w:sz w:val="24"/>
          <w:szCs w:val="24"/>
          <w:u w:val="single"/>
        </w:rPr>
      </w:pPr>
      <w:r w:rsidRPr="00257D13">
        <w:rPr>
          <w:rFonts w:ascii="Times New Roman" w:hAnsi="Times New Roman"/>
          <w:sz w:val="24"/>
          <w:szCs w:val="24"/>
          <w:u w:val="single"/>
        </w:rPr>
        <w:t>• Work systems</w:t>
      </w:r>
    </w:p>
    <w:p w14:paraId="4101652C" w14:textId="77777777" w:rsidR="00276886" w:rsidRPr="009A0731" w:rsidRDefault="00276886" w:rsidP="00276886">
      <w:pPr>
        <w:pStyle w:val="ListParagraph"/>
        <w:spacing w:after="0"/>
        <w:ind w:left="567"/>
        <w:rPr>
          <w:rFonts w:ascii="Times New Roman" w:hAnsi="Times New Roman"/>
          <w:color w:val="000000"/>
          <w:sz w:val="24"/>
          <w:szCs w:val="24"/>
        </w:rPr>
      </w:pPr>
    </w:p>
    <w:p w14:paraId="31F51845" w14:textId="77777777" w:rsidR="00DB77C7" w:rsidRPr="00257D13" w:rsidRDefault="00DB77C7" w:rsidP="00DB77C7">
      <w:pPr>
        <w:pStyle w:val="ListParagraph"/>
        <w:numPr>
          <w:ilvl w:val="0"/>
          <w:numId w:val="8"/>
        </w:numPr>
        <w:spacing w:after="0"/>
        <w:ind w:hanging="720"/>
        <w:jc w:val="both"/>
        <w:rPr>
          <w:rFonts w:ascii="Times New Roman" w:hAnsi="Times New Roman"/>
          <w:b/>
          <w:color w:val="000000"/>
          <w:sz w:val="24"/>
          <w:szCs w:val="24"/>
        </w:rPr>
      </w:pPr>
      <w:r>
        <w:rPr>
          <w:rFonts w:ascii="Times New Roman" w:hAnsi="Times New Roman"/>
          <w:b/>
          <w:color w:val="000000"/>
          <w:sz w:val="24"/>
          <w:szCs w:val="24"/>
        </w:rPr>
        <w:t xml:space="preserve">Buatkan Daftar Gaji dan tunjangan lainnya sesuai dengan golongan, pangkat, jabatan </w:t>
      </w:r>
      <w:r w:rsidR="005C0266">
        <w:rPr>
          <w:rFonts w:ascii="Times New Roman" w:hAnsi="Times New Roman"/>
          <w:b/>
          <w:color w:val="000000"/>
          <w:sz w:val="24"/>
          <w:szCs w:val="24"/>
        </w:rPr>
        <w:t xml:space="preserve">(dia seorang kepala Bidang/pimpinan/Ketua) </w:t>
      </w:r>
      <w:r>
        <w:rPr>
          <w:rFonts w:ascii="Times New Roman" w:hAnsi="Times New Roman"/>
          <w:b/>
          <w:color w:val="000000"/>
          <w:sz w:val="24"/>
          <w:szCs w:val="24"/>
        </w:rPr>
        <w:t>khususnya untuk Apatur S</w:t>
      </w:r>
      <w:r w:rsidR="009F21BA">
        <w:rPr>
          <w:rFonts w:ascii="Times New Roman" w:hAnsi="Times New Roman"/>
          <w:b/>
          <w:color w:val="000000"/>
          <w:sz w:val="24"/>
          <w:szCs w:val="24"/>
        </w:rPr>
        <w:t>ipil Negara (ASN) di tempat kamu</w:t>
      </w:r>
      <w:r>
        <w:rPr>
          <w:rFonts w:ascii="Times New Roman" w:hAnsi="Times New Roman"/>
          <w:b/>
          <w:color w:val="000000"/>
          <w:sz w:val="24"/>
          <w:szCs w:val="24"/>
        </w:rPr>
        <w:t xml:space="preserve"> </w:t>
      </w:r>
      <w:r w:rsidR="009F21BA">
        <w:rPr>
          <w:rFonts w:ascii="Times New Roman" w:hAnsi="Times New Roman"/>
          <w:b/>
          <w:color w:val="000000"/>
          <w:sz w:val="24"/>
          <w:szCs w:val="24"/>
        </w:rPr>
        <w:t>tinggal/</w:t>
      </w:r>
      <w:r>
        <w:rPr>
          <w:rFonts w:ascii="Times New Roman" w:hAnsi="Times New Roman"/>
          <w:b/>
          <w:color w:val="000000"/>
          <w:sz w:val="24"/>
          <w:szCs w:val="24"/>
        </w:rPr>
        <w:t xml:space="preserve">berada: </w:t>
      </w:r>
      <w:r>
        <w:rPr>
          <w:rFonts w:ascii="Times New Roman" w:hAnsi="Times New Roman"/>
          <w:color w:val="000000"/>
          <w:sz w:val="24"/>
          <w:szCs w:val="24"/>
        </w:rPr>
        <w:t>(</w:t>
      </w:r>
      <w:r w:rsidR="002F0939">
        <w:rPr>
          <w:rFonts w:ascii="Times New Roman" w:hAnsi="Times New Roman"/>
          <w:color w:val="000000"/>
          <w:sz w:val="24"/>
          <w:szCs w:val="24"/>
        </w:rPr>
        <w:t>buat dalam bentul tabel/Referensi dari mana saja</w:t>
      </w:r>
      <w:r w:rsidR="00A74444">
        <w:rPr>
          <w:rFonts w:ascii="Times New Roman" w:hAnsi="Times New Roman"/>
          <w:color w:val="000000"/>
          <w:sz w:val="24"/>
          <w:szCs w:val="24"/>
        </w:rPr>
        <w:t>, skor nilai 10</w:t>
      </w:r>
      <w:r>
        <w:rPr>
          <w:rFonts w:ascii="Times New Roman" w:hAnsi="Times New Roman"/>
          <w:color w:val="000000"/>
          <w:sz w:val="24"/>
          <w:szCs w:val="24"/>
        </w:rPr>
        <w:t>)</w:t>
      </w:r>
    </w:p>
    <w:p w14:paraId="4B99056E" w14:textId="77777777" w:rsidR="00257D13" w:rsidRPr="00771089" w:rsidRDefault="00257D13" w:rsidP="00257D13">
      <w:pPr>
        <w:pStyle w:val="ListParagraph"/>
        <w:spacing w:after="0"/>
        <w:ind w:left="1287"/>
        <w:jc w:val="both"/>
        <w:rPr>
          <w:rFonts w:ascii="Times New Roman" w:hAnsi="Times New Roman"/>
          <w:b/>
          <w:color w:val="000000"/>
          <w:sz w:val="24"/>
          <w:szCs w:val="24"/>
        </w:rPr>
      </w:pPr>
    </w:p>
    <w:p w14:paraId="1299C43A" w14:textId="77777777" w:rsidR="00DB77C7" w:rsidRDefault="002C0EE0" w:rsidP="00DB77C7">
      <w:pPr>
        <w:pStyle w:val="ListParagraph"/>
        <w:spacing w:after="0"/>
        <w:ind w:left="1287"/>
        <w:rPr>
          <w:rFonts w:ascii="Times New Roman" w:hAnsi="Times New Roman"/>
          <w:color w:val="000000"/>
          <w:sz w:val="24"/>
          <w:szCs w:val="24"/>
        </w:rPr>
      </w:pPr>
      <w:r>
        <w:rPr>
          <w:rFonts w:ascii="Times New Roman" w:hAnsi="Times New Roman"/>
          <w:noProof/>
          <w:color w:val="000000"/>
          <w:sz w:val="24"/>
          <w:szCs w:val="24"/>
          <w:lang w:val="en-US"/>
        </w:rPr>
        <w:lastRenderedPageBreak/>
        <w:drawing>
          <wp:inline distT="0" distB="0" distL="0" distR="0" wp14:anchorId="70E6E3F7" wp14:editId="07777777">
            <wp:extent cx="4495800" cy="6067425"/>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6067425"/>
                    </a:xfrm>
                    <a:prstGeom prst="rect">
                      <a:avLst/>
                    </a:prstGeom>
                    <a:noFill/>
                    <a:ln>
                      <a:noFill/>
                    </a:ln>
                  </pic:spPr>
                </pic:pic>
              </a:graphicData>
            </a:graphic>
          </wp:inline>
        </w:drawing>
      </w:r>
    </w:p>
    <w:p w14:paraId="4DDBEF00" w14:textId="77777777" w:rsidR="006A7357" w:rsidRDefault="00CE0E58" w:rsidP="00CE0E58">
      <w:pPr>
        <w:pStyle w:val="ListParagraph"/>
        <w:spacing w:after="0"/>
        <w:ind w:left="567"/>
        <w:rPr>
          <w:rFonts w:ascii="Times New Roman" w:hAnsi="Times New Roman"/>
          <w:color w:val="000000"/>
          <w:sz w:val="24"/>
          <w:szCs w:val="24"/>
        </w:rPr>
      </w:pPr>
      <w:r>
        <w:rPr>
          <w:rFonts w:ascii="Times New Roman" w:hAnsi="Times New Roman"/>
          <w:color w:val="000000"/>
          <w:sz w:val="24"/>
          <w:szCs w:val="24"/>
        </w:rPr>
        <w:tab/>
      </w:r>
    </w:p>
    <w:p w14:paraId="3461D779" w14:textId="77777777" w:rsidR="00DF2551" w:rsidRDefault="00DF2551" w:rsidP="00257D13">
      <w:pPr>
        <w:pStyle w:val="ListParagraph"/>
        <w:spacing w:after="0"/>
        <w:ind w:left="0"/>
        <w:rPr>
          <w:rFonts w:ascii="Times New Roman" w:hAnsi="Times New Roman"/>
          <w:b/>
          <w:color w:val="000000"/>
          <w:sz w:val="24"/>
          <w:szCs w:val="24"/>
        </w:rPr>
      </w:pPr>
    </w:p>
    <w:p w14:paraId="5D23B3F0" w14:textId="77777777" w:rsidR="00D5141B" w:rsidRDefault="008D423D" w:rsidP="00F62254">
      <w:pPr>
        <w:pStyle w:val="ListParagraph"/>
        <w:spacing w:after="0"/>
        <w:ind w:left="0"/>
        <w:rPr>
          <w:rFonts w:ascii="Times New Roman" w:hAnsi="Times New Roman"/>
          <w:b/>
          <w:color w:val="000000"/>
          <w:sz w:val="24"/>
          <w:szCs w:val="24"/>
        </w:rPr>
      </w:pPr>
      <w:r w:rsidRPr="009A0731">
        <w:rPr>
          <w:rFonts w:ascii="Times New Roman" w:hAnsi="Times New Roman"/>
          <w:b/>
          <w:color w:val="000000"/>
          <w:sz w:val="24"/>
          <w:szCs w:val="24"/>
        </w:rPr>
        <w:t xml:space="preserve">KETENTUAN </w:t>
      </w:r>
      <w:r w:rsidR="00D5141B">
        <w:rPr>
          <w:rFonts w:ascii="Times New Roman" w:hAnsi="Times New Roman"/>
          <w:b/>
          <w:color w:val="000000"/>
          <w:sz w:val="24"/>
          <w:szCs w:val="24"/>
        </w:rPr>
        <w:t xml:space="preserve">MENGERJAKAN </w:t>
      </w:r>
    </w:p>
    <w:p w14:paraId="0909FEE5" w14:textId="77777777" w:rsidR="00F62254" w:rsidRPr="009A0731" w:rsidRDefault="00D5141B" w:rsidP="00F62254">
      <w:pPr>
        <w:pStyle w:val="ListParagraph"/>
        <w:spacing w:after="0"/>
        <w:ind w:left="0"/>
        <w:rPr>
          <w:rFonts w:ascii="Times New Roman" w:hAnsi="Times New Roman"/>
          <w:b/>
          <w:color w:val="000000"/>
          <w:sz w:val="24"/>
          <w:szCs w:val="24"/>
        </w:rPr>
      </w:pPr>
      <w:r w:rsidRPr="00D5141B">
        <w:rPr>
          <w:rFonts w:ascii="Times New Roman" w:hAnsi="Times New Roman"/>
          <w:b/>
          <w:color w:val="000000"/>
          <w:sz w:val="24"/>
          <w:szCs w:val="24"/>
        </w:rPr>
        <w:t>LEMBARAN KERJA MAHASISWA (LKM</w:t>
      </w:r>
      <w:r>
        <w:rPr>
          <w:rFonts w:ascii="Times New Roman" w:hAnsi="Times New Roman"/>
          <w:color w:val="000000"/>
          <w:sz w:val="24"/>
          <w:szCs w:val="24"/>
        </w:rPr>
        <w:t>)</w:t>
      </w:r>
    </w:p>
    <w:p w14:paraId="5A932F93" w14:textId="77777777" w:rsidR="00B16DE6" w:rsidRPr="00B16DE6" w:rsidRDefault="00B16DE6" w:rsidP="006912C7">
      <w:pPr>
        <w:pStyle w:val="ListParagraph"/>
        <w:numPr>
          <w:ilvl w:val="0"/>
          <w:numId w:val="4"/>
        </w:numPr>
        <w:spacing w:after="0"/>
        <w:ind w:left="567" w:hanging="567"/>
        <w:jc w:val="both"/>
        <w:rPr>
          <w:rFonts w:ascii="Times New Roman" w:hAnsi="Times New Roman"/>
          <w:color w:val="000000"/>
          <w:sz w:val="24"/>
          <w:szCs w:val="24"/>
        </w:rPr>
      </w:pPr>
      <w:r>
        <w:rPr>
          <w:rFonts w:ascii="Times New Roman" w:hAnsi="Times New Roman"/>
          <w:color w:val="000000"/>
          <w:sz w:val="24"/>
          <w:szCs w:val="24"/>
        </w:rPr>
        <w:t>Menggunakan lembaran kertas double folio/folio bergaris</w:t>
      </w:r>
      <w:r w:rsidR="000F63DA">
        <w:rPr>
          <w:rFonts w:ascii="Times New Roman" w:hAnsi="Times New Roman"/>
          <w:color w:val="000000"/>
          <w:sz w:val="24"/>
          <w:szCs w:val="24"/>
        </w:rPr>
        <w:t>, boleh diketik</w:t>
      </w:r>
      <w:r>
        <w:rPr>
          <w:rFonts w:ascii="Times New Roman" w:hAnsi="Times New Roman"/>
          <w:color w:val="000000"/>
          <w:sz w:val="24"/>
          <w:szCs w:val="24"/>
        </w:rPr>
        <w:t>.</w:t>
      </w:r>
    </w:p>
    <w:p w14:paraId="0AF4567B" w14:textId="77777777" w:rsidR="00417587" w:rsidRPr="009A0731" w:rsidRDefault="00417587" w:rsidP="006912C7">
      <w:pPr>
        <w:pStyle w:val="ListParagraph"/>
        <w:numPr>
          <w:ilvl w:val="0"/>
          <w:numId w:val="4"/>
        </w:numPr>
        <w:spacing w:after="0"/>
        <w:ind w:left="567" w:hanging="567"/>
        <w:jc w:val="both"/>
        <w:rPr>
          <w:rFonts w:ascii="Times New Roman" w:hAnsi="Times New Roman"/>
          <w:color w:val="000000"/>
          <w:sz w:val="24"/>
          <w:szCs w:val="24"/>
        </w:rPr>
      </w:pPr>
      <w:r w:rsidRPr="00406027">
        <w:rPr>
          <w:rFonts w:ascii="Times New Roman" w:hAnsi="Times New Roman"/>
          <w:b/>
          <w:color w:val="000000"/>
          <w:sz w:val="24"/>
          <w:szCs w:val="24"/>
        </w:rPr>
        <w:t>Kumpul</w:t>
      </w:r>
      <w:r w:rsidRPr="009A0731">
        <w:rPr>
          <w:rFonts w:ascii="Times New Roman" w:hAnsi="Times New Roman"/>
          <w:color w:val="000000"/>
          <w:sz w:val="24"/>
          <w:szCs w:val="24"/>
        </w:rPr>
        <w:t xml:space="preserve"> paling lambat </w:t>
      </w:r>
      <w:r w:rsidR="0071366B" w:rsidRPr="009A0731">
        <w:rPr>
          <w:rFonts w:ascii="Times New Roman" w:hAnsi="Times New Roman"/>
          <w:color w:val="000000"/>
          <w:sz w:val="24"/>
          <w:szCs w:val="24"/>
        </w:rPr>
        <w:t>SATU</w:t>
      </w:r>
      <w:r w:rsidRPr="009A0731">
        <w:rPr>
          <w:rFonts w:ascii="Times New Roman" w:hAnsi="Times New Roman"/>
          <w:color w:val="000000"/>
          <w:sz w:val="24"/>
          <w:szCs w:val="24"/>
        </w:rPr>
        <w:t xml:space="preserve"> </w:t>
      </w:r>
      <w:r w:rsidR="0071366B" w:rsidRPr="009A0731">
        <w:rPr>
          <w:rFonts w:ascii="Times New Roman" w:hAnsi="Times New Roman"/>
          <w:color w:val="000000"/>
          <w:sz w:val="24"/>
          <w:szCs w:val="24"/>
        </w:rPr>
        <w:t>MINGGU</w:t>
      </w:r>
      <w:r w:rsidRPr="009A0731">
        <w:rPr>
          <w:rFonts w:ascii="Times New Roman" w:hAnsi="Times New Roman"/>
          <w:color w:val="000000"/>
          <w:sz w:val="24"/>
          <w:szCs w:val="24"/>
        </w:rPr>
        <w:t xml:space="preserve"> sejak tugas diperintahkan</w:t>
      </w:r>
      <w:r w:rsidR="002C3BCB" w:rsidRPr="009A0731">
        <w:rPr>
          <w:rFonts w:ascii="Times New Roman" w:hAnsi="Times New Roman"/>
          <w:color w:val="000000"/>
          <w:sz w:val="24"/>
          <w:szCs w:val="24"/>
        </w:rPr>
        <w:t xml:space="preserve"> </w:t>
      </w:r>
      <w:r w:rsidR="00131094">
        <w:rPr>
          <w:rFonts w:ascii="Times New Roman" w:hAnsi="Times New Roman"/>
          <w:color w:val="000000"/>
          <w:sz w:val="24"/>
          <w:szCs w:val="24"/>
        </w:rPr>
        <w:t>atau pertemuan ke lima belas.</w:t>
      </w:r>
    </w:p>
    <w:p w14:paraId="7E91FADC" w14:textId="77777777" w:rsidR="00417587" w:rsidRPr="009A0731" w:rsidRDefault="00417587" w:rsidP="006912C7">
      <w:pPr>
        <w:pStyle w:val="ListParagraph"/>
        <w:numPr>
          <w:ilvl w:val="0"/>
          <w:numId w:val="4"/>
        </w:numPr>
        <w:spacing w:after="0"/>
        <w:ind w:left="567" w:hanging="567"/>
        <w:jc w:val="both"/>
        <w:rPr>
          <w:rFonts w:ascii="Times New Roman" w:hAnsi="Times New Roman"/>
          <w:color w:val="000000"/>
          <w:sz w:val="24"/>
          <w:szCs w:val="24"/>
        </w:rPr>
      </w:pPr>
      <w:r w:rsidRPr="009A0731">
        <w:rPr>
          <w:rFonts w:ascii="Times New Roman" w:hAnsi="Times New Roman"/>
          <w:color w:val="000000"/>
          <w:sz w:val="24"/>
          <w:szCs w:val="24"/>
        </w:rPr>
        <w:t xml:space="preserve">Kumpul secara </w:t>
      </w:r>
      <w:r w:rsidRPr="00406027">
        <w:rPr>
          <w:rFonts w:ascii="Times New Roman" w:hAnsi="Times New Roman"/>
          <w:b/>
          <w:color w:val="000000"/>
          <w:sz w:val="24"/>
          <w:szCs w:val="24"/>
        </w:rPr>
        <w:t>kolektif</w:t>
      </w:r>
      <w:r w:rsidRPr="009A0731">
        <w:rPr>
          <w:rFonts w:ascii="Times New Roman" w:hAnsi="Times New Roman"/>
          <w:color w:val="000000"/>
          <w:sz w:val="24"/>
          <w:szCs w:val="24"/>
        </w:rPr>
        <w:t xml:space="preserve"> melalui Ketua Tingkat</w:t>
      </w:r>
      <w:r w:rsidR="00037700" w:rsidRPr="009A0731">
        <w:rPr>
          <w:rFonts w:ascii="Times New Roman" w:hAnsi="Times New Roman"/>
          <w:color w:val="000000"/>
          <w:sz w:val="24"/>
          <w:szCs w:val="24"/>
        </w:rPr>
        <w:t xml:space="preserve"> ke dosen pembina Matakuliah</w:t>
      </w:r>
      <w:r w:rsidR="003B6D05">
        <w:rPr>
          <w:rFonts w:ascii="Times New Roman" w:hAnsi="Times New Roman"/>
          <w:color w:val="000000"/>
          <w:sz w:val="24"/>
          <w:szCs w:val="24"/>
        </w:rPr>
        <w:t>.</w:t>
      </w:r>
    </w:p>
    <w:p w14:paraId="183AD3A3" w14:textId="77777777" w:rsidR="009A203B" w:rsidRDefault="009B779D" w:rsidP="009A203B">
      <w:pPr>
        <w:pStyle w:val="ListParagraph"/>
        <w:numPr>
          <w:ilvl w:val="0"/>
          <w:numId w:val="4"/>
        </w:numPr>
        <w:spacing w:after="0"/>
        <w:ind w:left="567" w:hanging="567"/>
        <w:jc w:val="both"/>
        <w:rPr>
          <w:rFonts w:ascii="Times New Roman" w:hAnsi="Times New Roman"/>
          <w:color w:val="000000"/>
          <w:sz w:val="24"/>
          <w:szCs w:val="24"/>
        </w:rPr>
      </w:pPr>
      <w:r w:rsidRPr="00406027">
        <w:rPr>
          <w:rFonts w:ascii="Times New Roman" w:hAnsi="Times New Roman"/>
          <w:b/>
          <w:color w:val="000000"/>
          <w:sz w:val="24"/>
          <w:szCs w:val="24"/>
        </w:rPr>
        <w:t>TIDAK ADA TOLERANSI</w:t>
      </w:r>
      <w:r w:rsidRPr="009A0731">
        <w:rPr>
          <w:rFonts w:ascii="Times New Roman" w:hAnsi="Times New Roman"/>
          <w:color w:val="000000"/>
          <w:sz w:val="24"/>
          <w:szCs w:val="24"/>
        </w:rPr>
        <w:t xml:space="preserve"> </w:t>
      </w:r>
      <w:r w:rsidR="00106151" w:rsidRPr="009A0731">
        <w:rPr>
          <w:rFonts w:ascii="Times New Roman" w:hAnsi="Times New Roman"/>
          <w:color w:val="000000"/>
          <w:sz w:val="24"/>
          <w:szCs w:val="24"/>
        </w:rPr>
        <w:t>Keterlambatan Pengumpulan</w:t>
      </w:r>
      <w:r w:rsidR="00037700" w:rsidRPr="009A0731">
        <w:rPr>
          <w:rFonts w:ascii="Times New Roman" w:hAnsi="Times New Roman"/>
          <w:color w:val="000000"/>
          <w:sz w:val="24"/>
          <w:szCs w:val="24"/>
        </w:rPr>
        <w:t>.</w:t>
      </w:r>
    </w:p>
    <w:p w14:paraId="7BD34EFB" w14:textId="77777777" w:rsidR="00B63444" w:rsidRDefault="00B63444" w:rsidP="009A203B">
      <w:pPr>
        <w:pStyle w:val="ListParagraph"/>
        <w:numPr>
          <w:ilvl w:val="0"/>
          <w:numId w:val="4"/>
        </w:numPr>
        <w:spacing w:after="0"/>
        <w:ind w:left="567" w:hanging="567"/>
        <w:jc w:val="both"/>
        <w:rPr>
          <w:rFonts w:ascii="Times New Roman" w:hAnsi="Times New Roman"/>
          <w:color w:val="000000"/>
          <w:sz w:val="24"/>
          <w:szCs w:val="24"/>
        </w:rPr>
      </w:pPr>
      <w:r w:rsidRPr="006E24E2">
        <w:rPr>
          <w:rFonts w:ascii="Times New Roman" w:hAnsi="Times New Roman"/>
          <w:b/>
          <w:color w:val="FF0000"/>
          <w:sz w:val="24"/>
          <w:szCs w:val="24"/>
        </w:rPr>
        <w:t>INGAT!!!,</w:t>
      </w:r>
      <w:r>
        <w:rPr>
          <w:rFonts w:ascii="Times New Roman" w:hAnsi="Times New Roman"/>
          <w:color w:val="000000"/>
          <w:sz w:val="24"/>
          <w:szCs w:val="24"/>
        </w:rPr>
        <w:t xml:space="preserve"> </w:t>
      </w:r>
      <w:r w:rsidR="00AD793C">
        <w:rPr>
          <w:rFonts w:ascii="Times New Roman" w:hAnsi="Times New Roman"/>
          <w:color w:val="000000"/>
          <w:sz w:val="24"/>
          <w:szCs w:val="24"/>
        </w:rPr>
        <w:t xml:space="preserve">apa </w:t>
      </w:r>
      <w:r>
        <w:rPr>
          <w:rFonts w:ascii="Times New Roman" w:hAnsi="Times New Roman"/>
          <w:color w:val="000000"/>
          <w:sz w:val="24"/>
          <w:szCs w:val="24"/>
        </w:rPr>
        <w:t>kunci mempelajari Manajemen</w:t>
      </w:r>
      <w:r w:rsidR="00CF6010">
        <w:rPr>
          <w:rFonts w:ascii="Times New Roman" w:hAnsi="Times New Roman"/>
          <w:color w:val="000000"/>
          <w:sz w:val="24"/>
          <w:szCs w:val="24"/>
        </w:rPr>
        <w:t>!</w:t>
      </w:r>
      <w:r>
        <w:rPr>
          <w:rFonts w:ascii="Times New Roman" w:hAnsi="Times New Roman"/>
          <w:color w:val="000000"/>
          <w:sz w:val="24"/>
          <w:szCs w:val="24"/>
        </w:rPr>
        <w:t xml:space="preserve">. </w:t>
      </w:r>
      <w:r w:rsidR="00F226DF">
        <w:rPr>
          <w:rFonts w:ascii="Times New Roman" w:hAnsi="Times New Roman"/>
          <w:color w:val="000000"/>
          <w:sz w:val="24"/>
          <w:szCs w:val="24"/>
        </w:rPr>
        <w:t>Jangan terlena isi soal.</w:t>
      </w:r>
    </w:p>
    <w:p w14:paraId="1D3B6D00" w14:textId="77777777" w:rsidR="00B305DF" w:rsidRPr="009A0731" w:rsidRDefault="00B305DF" w:rsidP="009A203B">
      <w:pPr>
        <w:pStyle w:val="ListParagraph"/>
        <w:numPr>
          <w:ilvl w:val="0"/>
          <w:numId w:val="4"/>
        </w:numPr>
        <w:spacing w:after="0"/>
        <w:ind w:left="567" w:hanging="567"/>
        <w:jc w:val="both"/>
        <w:rPr>
          <w:rFonts w:ascii="Times New Roman" w:hAnsi="Times New Roman"/>
          <w:color w:val="000000"/>
          <w:sz w:val="24"/>
          <w:szCs w:val="24"/>
        </w:rPr>
      </w:pPr>
      <w:r>
        <w:rPr>
          <w:rFonts w:ascii="Times New Roman" w:hAnsi="Times New Roman"/>
          <w:color w:val="000000"/>
          <w:sz w:val="24"/>
          <w:szCs w:val="24"/>
        </w:rPr>
        <w:t>Lembaran Kerja Mahasiswa (LKM) ini penting, sebagai pengganti UAS.</w:t>
      </w:r>
    </w:p>
    <w:p w14:paraId="34E06605" w14:textId="38317756" w:rsidR="5611E13C" w:rsidRDefault="5611E13C" w:rsidP="5611E13C">
      <w:pPr>
        <w:pStyle w:val="ListParagraph"/>
        <w:spacing w:after="0"/>
        <w:ind w:left="567"/>
        <w:jc w:val="both"/>
        <w:rPr>
          <w:rFonts w:ascii="Times New Roman" w:hAnsi="Times New Roman"/>
          <w:color w:val="000000" w:themeColor="text1"/>
          <w:sz w:val="24"/>
          <w:szCs w:val="24"/>
        </w:rPr>
      </w:pPr>
    </w:p>
    <w:p w14:paraId="6496ED41" w14:textId="443BC7DD" w:rsidR="5611E13C" w:rsidRDefault="5611E13C" w:rsidP="5611E13C">
      <w:pPr>
        <w:pStyle w:val="ListParagraph"/>
        <w:spacing w:after="0"/>
        <w:ind w:left="567"/>
        <w:jc w:val="both"/>
        <w:rPr>
          <w:rFonts w:ascii="Times New Roman" w:hAnsi="Times New Roman"/>
          <w:color w:val="000000" w:themeColor="text1"/>
          <w:sz w:val="24"/>
          <w:szCs w:val="24"/>
        </w:rPr>
      </w:pPr>
    </w:p>
    <w:p w14:paraId="0562CB0E" w14:textId="77777777" w:rsidR="009A203B" w:rsidRPr="009A0731" w:rsidRDefault="009A203B" w:rsidP="009A203B">
      <w:pPr>
        <w:pStyle w:val="ListParagraph"/>
        <w:spacing w:after="0"/>
        <w:jc w:val="both"/>
        <w:rPr>
          <w:rFonts w:ascii="Times New Roman" w:hAnsi="Times New Roman"/>
          <w:color w:val="000000"/>
          <w:sz w:val="24"/>
          <w:szCs w:val="24"/>
        </w:rPr>
      </w:pPr>
    </w:p>
    <w:p w14:paraId="0F0A7793" w14:textId="44E62699" w:rsidR="0ABA7B0C" w:rsidRDefault="0ABA7B0C" w:rsidP="0ABA7B0C">
      <w:pPr>
        <w:pStyle w:val="ListParagraph"/>
        <w:spacing w:after="0"/>
        <w:jc w:val="center"/>
        <w:rPr>
          <w:rFonts w:ascii="Times New Roman" w:eastAsia="Times New Roman" w:hAnsi="Times New Roman"/>
          <w:b/>
          <w:bCs/>
          <w:color w:val="000000" w:themeColor="text1"/>
          <w:sz w:val="24"/>
          <w:szCs w:val="24"/>
        </w:rPr>
      </w:pPr>
    </w:p>
    <w:p w14:paraId="2DCA3B2D" w14:textId="3199A0B9" w:rsidR="0ABA7B0C" w:rsidRDefault="0ABA7B0C" w:rsidP="0ABA7B0C">
      <w:pPr>
        <w:pStyle w:val="ListParagraph"/>
        <w:spacing w:after="0"/>
        <w:jc w:val="center"/>
        <w:rPr>
          <w:rFonts w:ascii="Times New Roman" w:eastAsia="Times New Roman" w:hAnsi="Times New Roman"/>
          <w:b/>
          <w:bCs/>
          <w:color w:val="000000" w:themeColor="text1"/>
          <w:sz w:val="24"/>
          <w:szCs w:val="24"/>
        </w:rPr>
      </w:pPr>
    </w:p>
    <w:p w14:paraId="1FBF8F68" w14:textId="23B0BC36" w:rsidR="0ABA7B0C" w:rsidRDefault="5611E13C" w:rsidP="0ABA7B0C">
      <w:pPr>
        <w:pStyle w:val="ListParagraph"/>
        <w:spacing w:after="0"/>
        <w:jc w:val="center"/>
        <w:rPr>
          <w:rFonts w:ascii="Times New Roman" w:eastAsia="Times New Roman" w:hAnsi="Times New Roman"/>
          <w:b/>
          <w:bCs/>
          <w:color w:val="000000" w:themeColor="text1"/>
          <w:sz w:val="28"/>
          <w:szCs w:val="28"/>
        </w:rPr>
      </w:pPr>
      <w:r w:rsidRPr="5611E13C">
        <w:rPr>
          <w:rFonts w:ascii="Times New Roman" w:eastAsia="Times New Roman" w:hAnsi="Times New Roman"/>
          <w:b/>
          <w:bCs/>
          <w:color w:val="000000" w:themeColor="text1"/>
          <w:sz w:val="28"/>
          <w:szCs w:val="28"/>
        </w:rPr>
        <w:t>DAFTAR PUSTAKA</w:t>
      </w:r>
    </w:p>
    <w:p w14:paraId="3C08CC4C" w14:textId="71FB73BF" w:rsidR="5611E13C" w:rsidRDefault="5611E13C" w:rsidP="5611E13C">
      <w:pPr>
        <w:pStyle w:val="ListParagraph"/>
        <w:spacing w:after="0"/>
        <w:jc w:val="center"/>
        <w:rPr>
          <w:rFonts w:ascii="Times New Roman" w:eastAsia="Times New Roman" w:hAnsi="Times New Roman"/>
          <w:b/>
          <w:bCs/>
          <w:color w:val="000000" w:themeColor="text1"/>
          <w:sz w:val="28"/>
          <w:szCs w:val="28"/>
        </w:rPr>
      </w:pPr>
    </w:p>
    <w:p w14:paraId="76603BD7" w14:textId="493325B6" w:rsidR="0ABA7B0C" w:rsidRDefault="0ABA7B0C" w:rsidP="0ABA7B0C">
      <w:pPr>
        <w:pStyle w:val="ListParagraph"/>
        <w:spacing w:after="0"/>
        <w:jc w:val="center"/>
        <w:rPr>
          <w:rFonts w:ascii="Times New Roman" w:eastAsia="Times New Roman" w:hAnsi="Times New Roman"/>
          <w:b/>
          <w:bCs/>
          <w:color w:val="000000" w:themeColor="text1"/>
          <w:sz w:val="24"/>
          <w:szCs w:val="24"/>
        </w:rPr>
      </w:pPr>
    </w:p>
    <w:sdt>
      <w:sdtPr>
        <w:tag w:val="MENDELEY_BIBLIOGRAPHY"/>
        <w:id w:val="46832794"/>
        <w:placeholder>
          <w:docPart w:val="DefaultPlaceholder_1081868574"/>
        </w:placeholder>
      </w:sdtPr>
      <w:sdtEndPr/>
      <w:sdtContent>
        <w:p w14:paraId="4871C1A0" w14:textId="246E8C67" w:rsidR="0ABA7B0C" w:rsidRDefault="1B579934" w:rsidP="1B579934">
          <w:pPr>
            <w:ind w:left="480" w:hanging="480"/>
            <w:jc w:val="both"/>
            <w:rPr>
              <w:rFonts w:ascii="Times New Roman" w:eastAsia="Times New Roman" w:hAnsi="Times New Roman"/>
              <w:sz w:val="24"/>
              <w:szCs w:val="24"/>
            </w:rPr>
          </w:pPr>
          <w:r w:rsidRPr="1B579934">
            <w:rPr>
              <w:rFonts w:ascii="Times New Roman" w:eastAsia="Times New Roman" w:hAnsi="Times New Roman"/>
              <w:sz w:val="24"/>
              <w:szCs w:val="24"/>
            </w:rPr>
            <w:t xml:space="preserve">Ekowati, V. M., Sabran, Supriyanto, A. S., Pratiwi, V. U., &amp; Masyhuri. (2021). Assessing the impact of empowerment on achieving employee performance mediating role of information communication technology. </w:t>
          </w:r>
          <w:r w:rsidRPr="1B579934">
            <w:rPr>
              <w:rFonts w:ascii="Times New Roman" w:eastAsia="Times New Roman" w:hAnsi="Times New Roman"/>
              <w:i/>
              <w:iCs/>
              <w:sz w:val="24"/>
              <w:szCs w:val="24"/>
            </w:rPr>
            <w:t>Quality - Access to Success</w:t>
          </w:r>
          <w:r w:rsidRPr="1B579934">
            <w:rPr>
              <w:rFonts w:ascii="Times New Roman" w:eastAsia="Times New Roman" w:hAnsi="Times New Roman"/>
              <w:sz w:val="24"/>
              <w:szCs w:val="24"/>
            </w:rPr>
            <w:t xml:space="preserve">, </w:t>
          </w:r>
          <w:r w:rsidRPr="1B579934">
            <w:rPr>
              <w:rFonts w:ascii="Times New Roman" w:eastAsia="Times New Roman" w:hAnsi="Times New Roman"/>
              <w:i/>
              <w:iCs/>
              <w:sz w:val="24"/>
              <w:szCs w:val="24"/>
            </w:rPr>
            <w:t>22</w:t>
          </w:r>
          <w:r w:rsidRPr="1B579934">
            <w:rPr>
              <w:rFonts w:ascii="Times New Roman" w:eastAsia="Times New Roman" w:hAnsi="Times New Roman"/>
              <w:sz w:val="24"/>
              <w:szCs w:val="24"/>
            </w:rPr>
            <w:t xml:space="preserve">(184), 211–216. </w:t>
          </w:r>
          <w:hyperlink r:id="rId8">
            <w:r w:rsidRPr="1B579934">
              <w:rPr>
                <w:rStyle w:val="Hyperlink"/>
                <w:rFonts w:ascii="Times New Roman" w:eastAsia="Times New Roman" w:hAnsi="Times New Roman"/>
                <w:sz w:val="24"/>
                <w:szCs w:val="24"/>
              </w:rPr>
              <w:t>https://doi.org/10.47750/QAS/22.184.27</w:t>
            </w:r>
          </w:hyperlink>
        </w:p>
        <w:p w14:paraId="26B675E3" w14:textId="0D61FF15" w:rsidR="0ABA7B0C" w:rsidRDefault="1B579934" w:rsidP="1B579934">
          <w:pPr>
            <w:ind w:left="480" w:hanging="480"/>
            <w:jc w:val="both"/>
            <w:rPr>
              <w:rFonts w:ascii="Times New Roman" w:eastAsia="Times New Roman" w:hAnsi="Times New Roman"/>
              <w:sz w:val="24"/>
              <w:szCs w:val="24"/>
            </w:rPr>
          </w:pPr>
          <w:r w:rsidRPr="1B579934">
            <w:rPr>
              <w:rFonts w:ascii="Times New Roman" w:eastAsia="Times New Roman" w:hAnsi="Times New Roman"/>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1B579934">
            <w:rPr>
              <w:rFonts w:ascii="Times New Roman" w:eastAsia="Times New Roman" w:hAnsi="Times New Roman"/>
              <w:i/>
              <w:iCs/>
              <w:sz w:val="24"/>
              <w:szCs w:val="24"/>
            </w:rPr>
            <w:t>Jurnal Ekonomi Bisnis Dan Kewirausahaan</w:t>
          </w:r>
          <w:r w:rsidRPr="1B579934">
            <w:rPr>
              <w:rFonts w:ascii="Times New Roman" w:eastAsia="Times New Roman" w:hAnsi="Times New Roman"/>
              <w:sz w:val="24"/>
              <w:szCs w:val="24"/>
            </w:rPr>
            <w:t xml:space="preserve">, </w:t>
          </w:r>
          <w:r w:rsidRPr="1B579934">
            <w:rPr>
              <w:rFonts w:ascii="Times New Roman" w:eastAsia="Times New Roman" w:hAnsi="Times New Roman"/>
              <w:i/>
              <w:iCs/>
              <w:sz w:val="24"/>
              <w:szCs w:val="24"/>
            </w:rPr>
            <w:t>8</w:t>
          </w:r>
          <w:r w:rsidRPr="1B579934">
            <w:rPr>
              <w:rFonts w:ascii="Times New Roman" w:eastAsia="Times New Roman" w:hAnsi="Times New Roman"/>
              <w:sz w:val="24"/>
              <w:szCs w:val="24"/>
            </w:rPr>
            <w:t xml:space="preserve">(3), 236. </w:t>
          </w:r>
          <w:hyperlink r:id="rId9">
            <w:r w:rsidRPr="1B579934">
              <w:rPr>
                <w:rStyle w:val="Hyperlink"/>
                <w:rFonts w:ascii="Times New Roman" w:eastAsia="Times New Roman" w:hAnsi="Times New Roman"/>
                <w:sz w:val="24"/>
                <w:szCs w:val="24"/>
              </w:rPr>
              <w:t>https://doi.org/10.26418/jebik.v8i3.35001</w:t>
            </w:r>
          </w:hyperlink>
        </w:p>
        <w:p w14:paraId="33C88B3E" w14:textId="4AB353D8" w:rsidR="0ABA7B0C" w:rsidRDefault="1B579934" w:rsidP="1B579934">
          <w:pPr>
            <w:ind w:left="480" w:hanging="480"/>
            <w:jc w:val="both"/>
            <w:rPr>
              <w:rFonts w:ascii="Times New Roman" w:eastAsia="Times New Roman" w:hAnsi="Times New Roman"/>
              <w:sz w:val="24"/>
              <w:szCs w:val="24"/>
            </w:rPr>
          </w:pPr>
          <w:r w:rsidRPr="1B579934">
            <w:rPr>
              <w:rFonts w:ascii="Times New Roman" w:eastAsia="Times New Roman" w:hAnsi="Times New Roman"/>
              <w:sz w:val="24"/>
              <w:szCs w:val="24"/>
            </w:rPr>
            <w:t xml:space="preserve">Sabran, Ekowati, V. M., &amp; Supriyanto, A. S. (2022). The Interactive Effects of Leadership Styles on Counterproductive Work Behavior: An Examination Through Multiple Theoretical Lenses. </w:t>
          </w:r>
          <w:r w:rsidRPr="1B579934">
            <w:rPr>
              <w:rFonts w:ascii="Times New Roman" w:eastAsia="Times New Roman" w:hAnsi="Times New Roman"/>
              <w:i/>
              <w:iCs/>
              <w:sz w:val="24"/>
              <w:szCs w:val="24"/>
            </w:rPr>
            <w:t>Quality - Access to Success</w:t>
          </w:r>
          <w:r w:rsidRPr="1B579934">
            <w:rPr>
              <w:rFonts w:ascii="Times New Roman" w:eastAsia="Times New Roman" w:hAnsi="Times New Roman"/>
              <w:sz w:val="24"/>
              <w:szCs w:val="24"/>
            </w:rPr>
            <w:t xml:space="preserve">, </w:t>
          </w:r>
          <w:r w:rsidRPr="1B579934">
            <w:rPr>
              <w:rFonts w:ascii="Times New Roman" w:eastAsia="Times New Roman" w:hAnsi="Times New Roman"/>
              <w:i/>
              <w:iCs/>
              <w:sz w:val="24"/>
              <w:szCs w:val="24"/>
            </w:rPr>
            <w:t>23</w:t>
          </w:r>
          <w:r w:rsidRPr="1B579934">
            <w:rPr>
              <w:rFonts w:ascii="Times New Roman" w:eastAsia="Times New Roman" w:hAnsi="Times New Roman"/>
              <w:sz w:val="24"/>
              <w:szCs w:val="24"/>
            </w:rPr>
            <w:t xml:space="preserve">(188), 145–153. </w:t>
          </w:r>
          <w:hyperlink r:id="rId10">
            <w:r w:rsidRPr="1B579934">
              <w:rPr>
                <w:rStyle w:val="Hyperlink"/>
                <w:rFonts w:ascii="Times New Roman" w:eastAsia="Times New Roman" w:hAnsi="Times New Roman"/>
                <w:sz w:val="24"/>
                <w:szCs w:val="24"/>
              </w:rPr>
              <w:t>https://doi.org/10.47750/QAS/23.188.21</w:t>
            </w:r>
          </w:hyperlink>
        </w:p>
        <w:p w14:paraId="4780C216" w14:textId="326876F1" w:rsidR="0ABA7B0C" w:rsidRDefault="1B579934" w:rsidP="1B579934">
          <w:pPr>
            <w:ind w:left="480" w:hanging="480"/>
            <w:jc w:val="both"/>
            <w:rPr>
              <w:rFonts w:ascii="Times New Roman" w:eastAsia="Times New Roman" w:hAnsi="Times New Roman"/>
              <w:sz w:val="24"/>
              <w:szCs w:val="24"/>
            </w:rPr>
          </w:pPr>
          <w:r w:rsidRPr="1B579934">
            <w:rPr>
              <w:rFonts w:ascii="Times New Roman" w:eastAsia="Times New Roman" w:hAnsi="Times New Roman"/>
              <w:sz w:val="24"/>
              <w:szCs w:val="24"/>
            </w:rPr>
            <w:t>Sari,</w:t>
          </w:r>
          <w:r w:rsidRPr="1B579934">
            <w:rPr>
              <w:rFonts w:ascii="Times New Roman" w:eastAsia="Times New Roman" w:hAnsi="Times New Roman"/>
              <w:color w:val="000000" w:themeColor="text1"/>
              <w:sz w:val="24"/>
              <w:szCs w:val="24"/>
            </w:rPr>
            <w:t xml:space="preserve"> N. A., &amp; Adawiyah, R. (2019).</w:t>
          </w:r>
          <w:r w:rsidRPr="1B579934">
            <w:rPr>
              <w:rFonts w:ascii="Times New Roman" w:eastAsia="Times New Roman" w:hAnsi="Times New Roman"/>
              <w:sz w:val="24"/>
              <w:szCs w:val="24"/>
            </w:rPr>
            <w:t xml:space="preserve"> Economics Development Analysis Journal The Impact of 900VA Electricity Tariff Adjustment on Household Consumption. </w:t>
          </w:r>
          <w:r w:rsidRPr="1B579934">
            <w:rPr>
              <w:rFonts w:ascii="Times New Roman" w:eastAsia="Times New Roman" w:hAnsi="Times New Roman"/>
              <w:i/>
              <w:iCs/>
              <w:sz w:val="24"/>
              <w:szCs w:val="24"/>
            </w:rPr>
            <w:t>Economics Development Analysis Journal</w:t>
          </w:r>
          <w:r w:rsidRPr="1B579934">
            <w:rPr>
              <w:rFonts w:ascii="Times New Roman" w:eastAsia="Times New Roman" w:hAnsi="Times New Roman"/>
              <w:sz w:val="24"/>
              <w:szCs w:val="24"/>
            </w:rPr>
            <w:t xml:space="preserve">, </w:t>
          </w:r>
          <w:r w:rsidRPr="1B579934">
            <w:rPr>
              <w:rFonts w:ascii="Times New Roman" w:eastAsia="Times New Roman" w:hAnsi="Times New Roman"/>
              <w:i/>
              <w:iCs/>
              <w:sz w:val="24"/>
              <w:szCs w:val="24"/>
            </w:rPr>
            <w:t>8</w:t>
          </w:r>
          <w:r w:rsidRPr="1B579934">
            <w:rPr>
              <w:rFonts w:ascii="Times New Roman" w:eastAsia="Times New Roman" w:hAnsi="Times New Roman"/>
              <w:sz w:val="24"/>
              <w:szCs w:val="24"/>
            </w:rPr>
            <w:t xml:space="preserve">(2). </w:t>
          </w:r>
          <w:hyperlink r:id="rId11">
            <w:r w:rsidRPr="1B579934">
              <w:rPr>
                <w:rStyle w:val="Hyperlink"/>
                <w:rFonts w:ascii="Times New Roman" w:eastAsia="Times New Roman" w:hAnsi="Times New Roman"/>
                <w:sz w:val="24"/>
                <w:szCs w:val="24"/>
              </w:rPr>
              <w:t>http://journal.unnes.ac.id/sju/index.php/edaj</w:t>
            </w:r>
          </w:hyperlink>
        </w:p>
        <w:p w14:paraId="452AD223" w14:textId="16AC8AE5" w:rsidR="0ABA7B0C" w:rsidRDefault="1B579934" w:rsidP="1B579934">
          <w:pPr>
            <w:ind w:left="480" w:hanging="480"/>
            <w:jc w:val="both"/>
            <w:rPr>
              <w:rFonts w:ascii="Times New Roman" w:eastAsia="Times New Roman" w:hAnsi="Times New Roman"/>
              <w:sz w:val="24"/>
              <w:szCs w:val="24"/>
            </w:rPr>
          </w:pPr>
          <w:r w:rsidRPr="1B579934">
            <w:rPr>
              <w:rFonts w:ascii="Times New Roman" w:eastAsia="Times New Roman" w:hAnsi="Times New Roman"/>
              <w:sz w:val="24"/>
              <w:szCs w:val="24"/>
            </w:rPr>
            <w:t>Soegiarto, E., Palinggi, Y., F</w:t>
          </w:r>
          <w:r w:rsidR="0059322F">
            <w:rPr>
              <w:rFonts w:ascii="Times New Roman" w:eastAsia="Times New Roman" w:hAnsi="Times New Roman"/>
              <w:sz w:val="24"/>
              <w:szCs w:val="24"/>
            </w:rPr>
            <w:t>aizal, R., &amp; Purwanti, S.</w:t>
          </w:r>
          <w:r w:rsidRPr="1B579934">
            <w:rPr>
              <w:rFonts w:ascii="Times New Roman" w:eastAsia="Times New Roman" w:hAnsi="Times New Roman"/>
              <w:sz w:val="24"/>
              <w:szCs w:val="24"/>
            </w:rPr>
            <w:t xml:space="preserve"> (2022)</w:t>
          </w:r>
          <w:r w:rsidR="0059322F">
            <w:rPr>
              <w:rFonts w:ascii="Times New Roman" w:eastAsia="Times New Roman" w:hAnsi="Times New Roman"/>
              <w:sz w:val="24"/>
              <w:szCs w:val="24"/>
            </w:rPr>
            <w:t>.</w:t>
          </w:r>
          <w:r w:rsidRPr="1B579934">
            <w:rPr>
              <w:rFonts w:ascii="Times New Roman" w:eastAsia="Times New Roman" w:hAnsi="Times New Roman"/>
              <w:sz w:val="24"/>
              <w:szCs w:val="24"/>
            </w:rPr>
            <w:t xml:space="preserve"> </w:t>
          </w:r>
          <w:r w:rsidRPr="1B579934">
            <w:rPr>
              <w:rFonts w:ascii="Times New Roman" w:eastAsia="Times New Roman" w:hAnsi="Times New Roman"/>
              <w:i/>
              <w:iCs/>
              <w:sz w:val="24"/>
              <w:szCs w:val="24"/>
            </w:rPr>
            <w:t>Human Capital, Difussion Model, And Endogenous Growth: Evidence From Arellano-Bond Specification</w:t>
          </w:r>
          <w:r w:rsidRPr="1B579934">
            <w:rPr>
              <w:rFonts w:ascii="Times New Roman" w:eastAsia="Times New Roman" w:hAnsi="Times New Roman"/>
              <w:sz w:val="24"/>
              <w:szCs w:val="24"/>
            </w:rPr>
            <w:t xml:space="preserve"> (Vol. 19, Issue 2). </w:t>
          </w:r>
          <w:hyperlink r:id="rId12">
            <w:r w:rsidRPr="1B579934">
              <w:rPr>
                <w:rStyle w:val="Hyperlink"/>
                <w:rFonts w:ascii="Times New Roman" w:eastAsia="Times New Roman" w:hAnsi="Times New Roman"/>
                <w:sz w:val="24"/>
                <w:szCs w:val="24"/>
              </w:rPr>
              <w:t>http://www.webology.org</w:t>
            </w:r>
          </w:hyperlink>
        </w:p>
        <w:p w14:paraId="3A00AB04" w14:textId="7A006FBF" w:rsidR="0ABA7B0C" w:rsidRDefault="0059322F" w:rsidP="0ABA7B0C">
          <w:pPr>
            <w:pStyle w:val="ListParagraph"/>
            <w:spacing w:after="0"/>
            <w:jc w:val="both"/>
          </w:pPr>
        </w:p>
      </w:sdtContent>
    </w:sdt>
    <w:p w14:paraId="2F269813" w14:textId="121413CA" w:rsidR="0ABA7B0C" w:rsidRDefault="0ABA7B0C" w:rsidP="0ABA7B0C">
      <w:pPr>
        <w:pStyle w:val="ListParagraph"/>
        <w:spacing w:after="0"/>
        <w:jc w:val="both"/>
        <w:rPr>
          <w:rFonts w:ascii="Times New Roman" w:hAnsi="Times New Roman"/>
          <w:color w:val="000000" w:themeColor="text1"/>
          <w:sz w:val="24"/>
          <w:szCs w:val="24"/>
        </w:rPr>
      </w:pPr>
      <w:bookmarkStart w:id="0" w:name="_GoBack"/>
      <w:bookmarkEnd w:id="0"/>
    </w:p>
    <w:sectPr w:rsidR="0ABA7B0C" w:rsidSect="0020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654"/>
    <w:multiLevelType w:val="hybridMultilevel"/>
    <w:tmpl w:val="D62C0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635687"/>
    <w:multiLevelType w:val="hybridMultilevel"/>
    <w:tmpl w:val="0D40D200"/>
    <w:lvl w:ilvl="0" w:tplc="58ECBB3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45773346"/>
    <w:multiLevelType w:val="hybridMultilevel"/>
    <w:tmpl w:val="608413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58BB3543"/>
    <w:multiLevelType w:val="hybridMultilevel"/>
    <w:tmpl w:val="F45CEFA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5BE23762"/>
    <w:multiLevelType w:val="hybridMultilevel"/>
    <w:tmpl w:val="BAE0D8B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944824"/>
    <w:multiLevelType w:val="hybridMultilevel"/>
    <w:tmpl w:val="8118EE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6C043308"/>
    <w:multiLevelType w:val="hybridMultilevel"/>
    <w:tmpl w:val="DAEE82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686016"/>
    <w:multiLevelType w:val="hybridMultilevel"/>
    <w:tmpl w:val="CCB83F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DE16730"/>
    <w:multiLevelType w:val="hybridMultilevel"/>
    <w:tmpl w:val="AD9264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4"/>
  </w:num>
  <w:num w:numId="3">
    <w:abstractNumId w:val="7"/>
  </w:num>
  <w:num w:numId="4">
    <w:abstractNumId w:val="6"/>
  </w:num>
  <w:num w:numId="5">
    <w:abstractNumId w:val="3"/>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8A"/>
    <w:rsid w:val="00027850"/>
    <w:rsid w:val="00032149"/>
    <w:rsid w:val="00037700"/>
    <w:rsid w:val="00047B5B"/>
    <w:rsid w:val="00057007"/>
    <w:rsid w:val="000710AF"/>
    <w:rsid w:val="00075189"/>
    <w:rsid w:val="00081B2C"/>
    <w:rsid w:val="000C35BD"/>
    <w:rsid w:val="000D4CBD"/>
    <w:rsid w:val="000F4B10"/>
    <w:rsid w:val="000F63DA"/>
    <w:rsid w:val="000F6836"/>
    <w:rsid w:val="0010418A"/>
    <w:rsid w:val="00106151"/>
    <w:rsid w:val="00110566"/>
    <w:rsid w:val="00111AD7"/>
    <w:rsid w:val="00131094"/>
    <w:rsid w:val="00135284"/>
    <w:rsid w:val="001452ED"/>
    <w:rsid w:val="00165DE4"/>
    <w:rsid w:val="00171603"/>
    <w:rsid w:val="0017662B"/>
    <w:rsid w:val="00185DA9"/>
    <w:rsid w:val="00190B7F"/>
    <w:rsid w:val="00190FD9"/>
    <w:rsid w:val="00191EB9"/>
    <w:rsid w:val="00192A9B"/>
    <w:rsid w:val="001A1BCC"/>
    <w:rsid w:val="001A1BDF"/>
    <w:rsid w:val="001B5E50"/>
    <w:rsid w:val="001B7958"/>
    <w:rsid w:val="001E3D3F"/>
    <w:rsid w:val="001E4DB7"/>
    <w:rsid w:val="001E6525"/>
    <w:rsid w:val="001F5CD3"/>
    <w:rsid w:val="0020312B"/>
    <w:rsid w:val="0020331E"/>
    <w:rsid w:val="002067EF"/>
    <w:rsid w:val="002119FA"/>
    <w:rsid w:val="002150A6"/>
    <w:rsid w:val="00226811"/>
    <w:rsid w:val="0024617D"/>
    <w:rsid w:val="002471EF"/>
    <w:rsid w:val="00254CE5"/>
    <w:rsid w:val="00257D13"/>
    <w:rsid w:val="00274B1F"/>
    <w:rsid w:val="00276886"/>
    <w:rsid w:val="00276B08"/>
    <w:rsid w:val="00285664"/>
    <w:rsid w:val="002B037F"/>
    <w:rsid w:val="002C0EE0"/>
    <w:rsid w:val="002C3BCB"/>
    <w:rsid w:val="002D72FB"/>
    <w:rsid w:val="002F0939"/>
    <w:rsid w:val="00337A5F"/>
    <w:rsid w:val="00352A76"/>
    <w:rsid w:val="0036378A"/>
    <w:rsid w:val="00373BBE"/>
    <w:rsid w:val="00374599"/>
    <w:rsid w:val="00387735"/>
    <w:rsid w:val="003877CA"/>
    <w:rsid w:val="003A16E3"/>
    <w:rsid w:val="003B6D05"/>
    <w:rsid w:val="003E077D"/>
    <w:rsid w:val="003E605B"/>
    <w:rsid w:val="003F2875"/>
    <w:rsid w:val="003F324A"/>
    <w:rsid w:val="00406027"/>
    <w:rsid w:val="004117D6"/>
    <w:rsid w:val="00417587"/>
    <w:rsid w:val="00425C40"/>
    <w:rsid w:val="00434567"/>
    <w:rsid w:val="00447CBC"/>
    <w:rsid w:val="00453102"/>
    <w:rsid w:val="00463CD5"/>
    <w:rsid w:val="00475F07"/>
    <w:rsid w:val="00487BBA"/>
    <w:rsid w:val="004A1035"/>
    <w:rsid w:val="004A27AB"/>
    <w:rsid w:val="004A497E"/>
    <w:rsid w:val="004B2A47"/>
    <w:rsid w:val="004B2C4D"/>
    <w:rsid w:val="004D3D84"/>
    <w:rsid w:val="004E32C6"/>
    <w:rsid w:val="004F06AB"/>
    <w:rsid w:val="004F63AC"/>
    <w:rsid w:val="00522746"/>
    <w:rsid w:val="00522852"/>
    <w:rsid w:val="00541A44"/>
    <w:rsid w:val="00560D8B"/>
    <w:rsid w:val="00570A83"/>
    <w:rsid w:val="0059322F"/>
    <w:rsid w:val="005A3FE4"/>
    <w:rsid w:val="005A7C1E"/>
    <w:rsid w:val="005B7CE9"/>
    <w:rsid w:val="005C0266"/>
    <w:rsid w:val="005C0704"/>
    <w:rsid w:val="005C6090"/>
    <w:rsid w:val="005C6410"/>
    <w:rsid w:val="005D014D"/>
    <w:rsid w:val="005D0E32"/>
    <w:rsid w:val="005D7852"/>
    <w:rsid w:val="005E552D"/>
    <w:rsid w:val="005E57F9"/>
    <w:rsid w:val="00603842"/>
    <w:rsid w:val="00606E4B"/>
    <w:rsid w:val="00624283"/>
    <w:rsid w:val="006272A7"/>
    <w:rsid w:val="0063790F"/>
    <w:rsid w:val="00655886"/>
    <w:rsid w:val="0065692D"/>
    <w:rsid w:val="00684916"/>
    <w:rsid w:val="006912C7"/>
    <w:rsid w:val="006956DF"/>
    <w:rsid w:val="006A7357"/>
    <w:rsid w:val="006C7473"/>
    <w:rsid w:val="006D7B43"/>
    <w:rsid w:val="006E112A"/>
    <w:rsid w:val="006E24E2"/>
    <w:rsid w:val="006F257C"/>
    <w:rsid w:val="006F64BC"/>
    <w:rsid w:val="0071366B"/>
    <w:rsid w:val="00714639"/>
    <w:rsid w:val="0072370A"/>
    <w:rsid w:val="0072654A"/>
    <w:rsid w:val="00733DB1"/>
    <w:rsid w:val="00737060"/>
    <w:rsid w:val="00765715"/>
    <w:rsid w:val="0076611B"/>
    <w:rsid w:val="00771089"/>
    <w:rsid w:val="007869CE"/>
    <w:rsid w:val="00791757"/>
    <w:rsid w:val="007A28F1"/>
    <w:rsid w:val="007A37F6"/>
    <w:rsid w:val="007B1681"/>
    <w:rsid w:val="007B2125"/>
    <w:rsid w:val="007B3AFC"/>
    <w:rsid w:val="007C3715"/>
    <w:rsid w:val="007C5286"/>
    <w:rsid w:val="007C759D"/>
    <w:rsid w:val="007D3B14"/>
    <w:rsid w:val="00817B0A"/>
    <w:rsid w:val="0085289A"/>
    <w:rsid w:val="00852BA8"/>
    <w:rsid w:val="00852C41"/>
    <w:rsid w:val="00873E7E"/>
    <w:rsid w:val="008A2501"/>
    <w:rsid w:val="008B6A8E"/>
    <w:rsid w:val="008B747A"/>
    <w:rsid w:val="008D423D"/>
    <w:rsid w:val="009155B1"/>
    <w:rsid w:val="00925D0F"/>
    <w:rsid w:val="0093043A"/>
    <w:rsid w:val="009358B4"/>
    <w:rsid w:val="00935D00"/>
    <w:rsid w:val="0094254A"/>
    <w:rsid w:val="00945964"/>
    <w:rsid w:val="00954E42"/>
    <w:rsid w:val="00963FF2"/>
    <w:rsid w:val="00973224"/>
    <w:rsid w:val="009844F3"/>
    <w:rsid w:val="009A0731"/>
    <w:rsid w:val="009A203B"/>
    <w:rsid w:val="009B1BE4"/>
    <w:rsid w:val="009B779D"/>
    <w:rsid w:val="009F21BA"/>
    <w:rsid w:val="00A03352"/>
    <w:rsid w:val="00A27702"/>
    <w:rsid w:val="00A31BF1"/>
    <w:rsid w:val="00A63DC4"/>
    <w:rsid w:val="00A64C8D"/>
    <w:rsid w:val="00A74444"/>
    <w:rsid w:val="00A833A3"/>
    <w:rsid w:val="00A86258"/>
    <w:rsid w:val="00AA40A7"/>
    <w:rsid w:val="00AD793C"/>
    <w:rsid w:val="00B04EE8"/>
    <w:rsid w:val="00B1024C"/>
    <w:rsid w:val="00B10D00"/>
    <w:rsid w:val="00B16DE6"/>
    <w:rsid w:val="00B20316"/>
    <w:rsid w:val="00B2096F"/>
    <w:rsid w:val="00B305DF"/>
    <w:rsid w:val="00B437CA"/>
    <w:rsid w:val="00B53918"/>
    <w:rsid w:val="00B63444"/>
    <w:rsid w:val="00B735B5"/>
    <w:rsid w:val="00B83AB5"/>
    <w:rsid w:val="00B97645"/>
    <w:rsid w:val="00BD3D27"/>
    <w:rsid w:val="00BD70F0"/>
    <w:rsid w:val="00BE6658"/>
    <w:rsid w:val="00BF636A"/>
    <w:rsid w:val="00C06E55"/>
    <w:rsid w:val="00C10F9A"/>
    <w:rsid w:val="00C14A2F"/>
    <w:rsid w:val="00C16036"/>
    <w:rsid w:val="00C36DEB"/>
    <w:rsid w:val="00C43640"/>
    <w:rsid w:val="00C63B27"/>
    <w:rsid w:val="00C90A2A"/>
    <w:rsid w:val="00CA7768"/>
    <w:rsid w:val="00CB4CC6"/>
    <w:rsid w:val="00CC25D5"/>
    <w:rsid w:val="00CE0E58"/>
    <w:rsid w:val="00CE2A31"/>
    <w:rsid w:val="00CF04FF"/>
    <w:rsid w:val="00CF275A"/>
    <w:rsid w:val="00CF39C7"/>
    <w:rsid w:val="00CF6010"/>
    <w:rsid w:val="00D00569"/>
    <w:rsid w:val="00D237AC"/>
    <w:rsid w:val="00D5141B"/>
    <w:rsid w:val="00D84961"/>
    <w:rsid w:val="00D854DD"/>
    <w:rsid w:val="00D96563"/>
    <w:rsid w:val="00DA7560"/>
    <w:rsid w:val="00DB68A1"/>
    <w:rsid w:val="00DB77C7"/>
    <w:rsid w:val="00DC7F0C"/>
    <w:rsid w:val="00DF2551"/>
    <w:rsid w:val="00E10E8F"/>
    <w:rsid w:val="00E16F9F"/>
    <w:rsid w:val="00E56AD7"/>
    <w:rsid w:val="00E773F7"/>
    <w:rsid w:val="00E809F0"/>
    <w:rsid w:val="00EA5735"/>
    <w:rsid w:val="00EB31CE"/>
    <w:rsid w:val="00EC2873"/>
    <w:rsid w:val="00EC7794"/>
    <w:rsid w:val="00ED1587"/>
    <w:rsid w:val="00ED3298"/>
    <w:rsid w:val="00F03AC6"/>
    <w:rsid w:val="00F16980"/>
    <w:rsid w:val="00F226DF"/>
    <w:rsid w:val="00F254E8"/>
    <w:rsid w:val="00F3180B"/>
    <w:rsid w:val="00F36313"/>
    <w:rsid w:val="00F36E28"/>
    <w:rsid w:val="00F62254"/>
    <w:rsid w:val="00F62876"/>
    <w:rsid w:val="00F755D5"/>
    <w:rsid w:val="00F77CC9"/>
    <w:rsid w:val="00F90826"/>
    <w:rsid w:val="00FB50CB"/>
    <w:rsid w:val="00FD4AC9"/>
    <w:rsid w:val="0ABA7B0C"/>
    <w:rsid w:val="1B579934"/>
    <w:rsid w:val="5611E13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2B"/>
    <w:pPr>
      <w:spacing w:after="200" w:line="276" w:lineRule="auto"/>
    </w:pPr>
    <w:rPr>
      <w:sz w:val="22"/>
      <w:szCs w:val="22"/>
      <w:lang w:eastAsia="en-US"/>
    </w:rPr>
  </w:style>
  <w:style w:type="paragraph" w:styleId="Heading4">
    <w:name w:val="heading 4"/>
    <w:basedOn w:val="Normal"/>
    <w:link w:val="Heading4Char"/>
    <w:uiPriority w:val="9"/>
    <w:qFormat/>
    <w:rsid w:val="008B6A8E"/>
    <w:pPr>
      <w:spacing w:before="100" w:beforeAutospacing="1" w:after="100" w:afterAutospacing="1" w:line="240" w:lineRule="auto"/>
      <w:outlineLvl w:val="3"/>
    </w:pPr>
    <w:rPr>
      <w:rFonts w:ascii="Times New Roman" w:eastAsia="Times New Roman" w:hAnsi="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2254"/>
    <w:pPr>
      <w:ind w:left="720"/>
      <w:contextualSpacing/>
    </w:pPr>
  </w:style>
  <w:style w:type="character" w:styleId="Strong">
    <w:name w:val="Strong"/>
    <w:uiPriority w:val="22"/>
    <w:qFormat/>
    <w:rsid w:val="00954E42"/>
    <w:rPr>
      <w:b/>
      <w:bCs/>
    </w:rPr>
  </w:style>
  <w:style w:type="character" w:customStyle="1" w:styleId="Heading4Char">
    <w:name w:val="Heading 4 Char"/>
    <w:link w:val="Heading4"/>
    <w:uiPriority w:val="9"/>
    <w:rsid w:val="008B6A8E"/>
    <w:rPr>
      <w:rFonts w:ascii="Times New Roman" w:eastAsia="Times New Roman" w:hAnsi="Times New Roman"/>
      <w:b/>
      <w:bCs/>
      <w:sz w:val="24"/>
      <w:szCs w:val="24"/>
    </w:rPr>
  </w:style>
  <w:style w:type="paragraph" w:styleId="NormalWeb">
    <w:name w:val="Normal (Web)"/>
    <w:basedOn w:val="Normal"/>
    <w:uiPriority w:val="99"/>
    <w:semiHidden/>
    <w:unhideWhenUsed/>
    <w:rsid w:val="008B6A8E"/>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9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2B"/>
    <w:pPr>
      <w:spacing w:after="200" w:line="276" w:lineRule="auto"/>
    </w:pPr>
    <w:rPr>
      <w:sz w:val="22"/>
      <w:szCs w:val="22"/>
      <w:lang w:eastAsia="en-US"/>
    </w:rPr>
  </w:style>
  <w:style w:type="paragraph" w:styleId="Heading4">
    <w:name w:val="heading 4"/>
    <w:basedOn w:val="Normal"/>
    <w:link w:val="Heading4Char"/>
    <w:uiPriority w:val="9"/>
    <w:qFormat/>
    <w:rsid w:val="008B6A8E"/>
    <w:pPr>
      <w:spacing w:before="100" w:beforeAutospacing="1" w:after="100" w:afterAutospacing="1" w:line="240" w:lineRule="auto"/>
      <w:outlineLvl w:val="3"/>
    </w:pPr>
    <w:rPr>
      <w:rFonts w:ascii="Times New Roman" w:eastAsia="Times New Roman" w:hAnsi="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2254"/>
    <w:pPr>
      <w:ind w:left="720"/>
      <w:contextualSpacing/>
    </w:pPr>
  </w:style>
  <w:style w:type="character" w:styleId="Strong">
    <w:name w:val="Strong"/>
    <w:uiPriority w:val="22"/>
    <w:qFormat/>
    <w:rsid w:val="00954E42"/>
    <w:rPr>
      <w:b/>
      <w:bCs/>
    </w:rPr>
  </w:style>
  <w:style w:type="character" w:customStyle="1" w:styleId="Heading4Char">
    <w:name w:val="Heading 4 Char"/>
    <w:link w:val="Heading4"/>
    <w:uiPriority w:val="9"/>
    <w:rsid w:val="008B6A8E"/>
    <w:rPr>
      <w:rFonts w:ascii="Times New Roman" w:eastAsia="Times New Roman" w:hAnsi="Times New Roman"/>
      <w:b/>
      <w:bCs/>
      <w:sz w:val="24"/>
      <w:szCs w:val="24"/>
    </w:rPr>
  </w:style>
  <w:style w:type="paragraph" w:styleId="NormalWeb">
    <w:name w:val="Normal (Web)"/>
    <w:basedOn w:val="Normal"/>
    <w:uiPriority w:val="99"/>
    <w:semiHidden/>
    <w:unhideWhenUsed/>
    <w:rsid w:val="008B6A8E"/>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9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63">
      <w:bodyDiv w:val="1"/>
      <w:marLeft w:val="0"/>
      <w:marRight w:val="0"/>
      <w:marTop w:val="0"/>
      <w:marBottom w:val="0"/>
      <w:divBdr>
        <w:top w:val="none" w:sz="0" w:space="0" w:color="auto"/>
        <w:left w:val="none" w:sz="0" w:space="0" w:color="auto"/>
        <w:bottom w:val="none" w:sz="0" w:space="0" w:color="auto"/>
        <w:right w:val="none" w:sz="0" w:space="0" w:color="auto"/>
      </w:divBdr>
    </w:div>
    <w:div w:id="1369333939">
      <w:bodyDiv w:val="1"/>
      <w:marLeft w:val="0"/>
      <w:marRight w:val="0"/>
      <w:marTop w:val="0"/>
      <w:marBottom w:val="0"/>
      <w:divBdr>
        <w:top w:val="none" w:sz="0" w:space="0" w:color="auto"/>
        <w:left w:val="none" w:sz="0" w:space="0" w:color="auto"/>
        <w:bottom w:val="none" w:sz="0" w:space="0" w:color="auto"/>
        <w:right w:val="none" w:sz="0" w:space="0" w:color="auto"/>
      </w:divBdr>
    </w:div>
    <w:div w:id="17280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47750/QAS/22.184.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webolog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unnes.ac.id/sju/index.php/ed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47750/QAS/23.188.21" TargetMode="External"/><Relationship Id="rId4" Type="http://schemas.microsoft.com/office/2007/relationships/stylesWithEffects" Target="stylesWithEffects.xml"/><Relationship Id="rId9" Type="http://schemas.openxmlformats.org/officeDocument/2006/relationships/hyperlink" Target="https://doi.org/10.26418/jebik.v8i3.3500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D539B818-04AF-4262-BBC9-2688E1AA658F}"/>
      </w:docPartPr>
      <w:docPartBody>
        <w:p w:rsidR="00442903" w:rsidRDefault="00C72B0C">
          <w:r>
            <w:t>Klik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442903"/>
    <w:rsid w:val="00442903"/>
    <w:rsid w:val="00C7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52e4eb31a9774f45" Type="http://schemas.microsoft.com/office/2011/relationships/webextension" Target="webextension.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52e4eb31a9774f45"/>
  </wetp:taskpane>
</wetp:taskpanes>
</file>

<file path=word/webextensions/webextension.xml><?xml version="1.0" encoding="utf-8"?>
<we:webextension xmlns:we="http://schemas.microsoft.com/office/webextensions/webextension/2010/11" id="f8013f5f-d3d8-401c-a900-5b682aaff4da">
  <we:reference id="WA104382081" version="1.46.0.0" store="id-ID" storeType="omex"/>
  <we:alternateReferences/>
  <we:properties>
    <we:property name="MENDELEY_CITATIONS" value="[{&quot;citationID&quot;:&quot;MENDELEY_CITATION_d931fb0d-fab6-4fab-9a6b-d79741ad190e&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ZDkzMWZiMGQtZmFiNi00ZmFiLTlhNmItZDc5NzQxYWQxOTBlIiwicHJvcGVydGllcyI6eyJub3RlSW5kZXgiOjB9LCJpc0VkaXRlZCI6ZmFsc2UsIm1hbnVhbE92ZXJyaWRlIjp7ImlzTWFudWFsbHlPdmVycmlkZGVuIjpmYWxzZSwiY2l0ZXByb2NUZXh0IjoiKEVrb3dhdGkgZXQgYWwuLCAyMDIxKSIsIm1hbnVhbE92ZXJyaWRlVGV4dCI6IiJ9LCJjaXRhdGlvbkl0ZW1zIjpbeyJpZCI6ImEzNWY0YmU0LWRiMmYtMzgzYS1iN2I1LWZjMTJkNGY5OGVkMyIsIml0ZW1EYXRhIjp7InR5cGUiOiJhcnRpY2xlLWpvdXJuYWwiLCJpZCI6ImEzNWY0YmU0LWRiMmYtMzgzYS1iN2I1LWZjMTJkNGY5OGVkMy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a35f4be4-db2f-383a-b7b5-fc12d4f98ed3&quot;,&quot;itemData&quot;:{&quot;type&quot;:&quot;article-journal&quot;,&quot;id&quot;:&quot;a35f4be4-db2f-383a-b7b5-fc12d4f98ed3&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c2a7a8fe-4907-4954-b60c-2bdada313de8&quot;,&quot;properties&quot;:{&quot;noteIndex&quot;:0},&quot;isEdited&quot;:false,&quot;manualOverride&quot;:{&quot;isManuallyOverridden&quot;:false,&quot;citeprocText&quot;:&quot;(Soegiarto et al., n.d.)&quot;,&quot;manualOverrideText&quot;:&quot;&quot;},&quot;citationTag&quot;:&quot;MENDELEY_CITATION_v3_eyJjaXRhdGlvbklEIjoiTUVOREVMRVlfQ0lUQVRJT05fYzJhN2E4ZmUtNDkwNy00OTU0LWI2MGMtMmJkYWRhMzEzZGU4IiwicHJvcGVydGllcyI6eyJub3RlSW5kZXgiOjB9LCJpc0VkaXRlZCI6ZmFsc2UsIm1hbnVhbE92ZXJyaWRlIjp7ImlzTWFudWFsbHlPdmVycmlkZGVuIjpmYWxzZSwiY2l0ZXByb2NUZXh0IjoiKFNvZWdpYXJ0byBldCBhbC4sIG4uZC4pIiwibWFudWFsT3ZlcnJpZGVUZXh0IjoiIn0sImNpdGF0aW9uSXRlbXMiOlt7ImlkIjoiYjc4OTcwZDQtMThmNS0zZWE2LWFkN2QtNmY5MjM0ZjY4MzIwIiwiaXRlbURhdGEiOnsidHlwZSI6InJlcG9ydCIsImlkIjoiYjc4OTcwZDQtMThmNS0zZWE2LWFkN2QtNmY5MjM0ZjY4MzIw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b78970d4-18f5-3ea6-ad7d-6f9234f68320&quot;,&quot;itemData&quot;:{&quot;type&quot;:&quot;report&quot;,&quot;id&quot;:&quot;b78970d4-18f5-3ea6-ad7d-6f9234f68320&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45fb7c0d-91f2-47ab-9f7a-c661d65a6eee&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NDVmYjdjMGQtOTFmMi00N2FiLTlmN2EtYzY2MWQ2NWE2ZWVlIiwicHJvcGVydGllcyI6eyJub3RlSW5kZXgiOjB9LCJpc0VkaXRlZCI6ZmFsc2UsIm1hbnVhbE92ZXJyaWRlIjp7ImlzTWFudWFsbHlPdmVycmlkZGVuIjpmYWxzZSwiY2l0ZXByb2NUZXh0IjoiKFNhYnJhbiBldCBhbC4sIDIwMjIpIiwibWFudWFsT3ZlcnJpZGVUZXh0IjoiIn0sImNpdGF0aW9uSXRlbXMiOlt7ImlkIjoiOTMyYjVlYzYtYmMxZC0zZTljLWEwNWQtMWQxNGMzODBhZDhhIiwiaXRlbURhdGEiOnsidHlwZSI6ImFydGljbGUtam91cm5hbCIsImlkIjoiOTMyYjVlYzYtYmMxZC0zZTljLWEwNWQtMWQxNGMzODBhZDhh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932b5ec6-bc1d-3e9c-a05d-1d14c380ad8a&quot;,&quot;itemData&quot;:{&quot;type&quot;:&quot;article-journal&quot;,&quot;id&quot;:&quot;932b5ec6-bc1d-3e9c-a05d-1d14c380ad8a&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e24753e2-d9bc-46cd-af59-9555d7222179&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ZTI0NzUzZTItZDliYy00NmNkLWFmNTktOTU1NWQ3MjIyMTc5IiwicHJvcGVydGllcyI6eyJub3RlSW5kZXgiOjB9LCJpc0VkaXRlZCI6ZmFsc2UsIm1hbnVhbE92ZXJyaWRlIjp7ImlzTWFudWFsbHlPdmVycmlkZGVuIjpmYWxzZSwiY2l0ZXByb2NUZXh0IjoiKElza2FuZGFyIGV0IGFsLiwgMjAxOSkiLCJtYW51YWxPdmVycmlkZVRleHQiOiIifSwiY2l0YXRpb25JdGVtcyI6W3siaWQiOiI5MTY1YmM0Mi03MDRjLTM1NmQtYWEyYS02Njc2NTM1Mjg1MTkiLCJpdGVtRGF0YSI6eyJ0eXBlIjoiYXJ0aWNsZS1qb3VybmFsIiwiaWQiOiI5MTY1YmM0Mi03MDRjLTM1NmQtYWEyYS02Njc2NTM1Mjg1MTk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9165bc42-704c-356d-aa2a-667653528519&quot;,&quot;itemData&quot;:{&quot;type&quot;:&quot;article-journal&quot;,&quot;id&quot;:&quot;9165bc42-704c-356d-aa2a-667653528519&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ID&quot;:&quot;MENDELEY_CITATION_29baaff9-77a9-4314-9605-8f186e9999e9&quot;,&quot;properties&quot;:{&quot;noteIndex&quot;:0},&quot;isEdited&quot;:false,&quot;manualOverride&quot;:{&quot;isManuallyOverridden&quot;:false,&quot;citeprocText&quot;:&quot;(Sari et al., 2019)&quot;,&quot;manualOverrideText&quot;:&quot;&quot;},&quot;citationTag&quot;:&quot;MENDELEY_CITATION_v3_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&quot;,&quot;citationItems&quot;:[{&quot;id&quot;:&quot;6f95c89f-6d94-37d1-955b-9457266e6038&quot;,&quot;itemData&quot;:{&quot;type&quot;:&quot;article-journal&quot;,&quot;id&quot;:&quot;6f95c89f-6d94-37d1-955b-9457266e6038&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Universitas&quot;,&quot;given&quot;:&quot;Raudatul Adawiyah&quot;,&quot;parse-names&quot;:false,&quot;dropping-particle&quot;:&quot;&quot;,&quot;non-dropping-particle&quot;:&quot;&quot;},{&quot;family&quot;:&quot;Kartanegara&quot;,&quot;given&quot;:&quot;Kutai&quot;,&quot;parse-names&quot;:false,&quot;dropping-particle&quot;:&quot;&quot;,&quot;non-dropping-particle&quot;:&quot;&quot;},{&quot;family&quot;:&quot;Info&quot;,&quot;given&quot;:&quot;Article&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1619-9908-4BAF-BFC5-6FEEB024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DELL</cp:lastModifiedBy>
  <cp:revision>300</cp:revision>
  <dcterms:created xsi:type="dcterms:W3CDTF">2022-12-18T12:26:00Z</dcterms:created>
  <dcterms:modified xsi:type="dcterms:W3CDTF">2022-12-21T09:05:00Z</dcterms:modified>
</cp:coreProperties>
</file>