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7829" w14:textId="77777777" w:rsidR="009B49D8" w:rsidRPr="000B3A60" w:rsidRDefault="009B49D8" w:rsidP="009B49D8">
      <w:pPr>
        <w:spacing w:line="360" w:lineRule="auto"/>
        <w:jc w:val="center"/>
        <w:rPr>
          <w:rFonts w:asciiTheme="majorBidi" w:hAnsiTheme="majorBidi" w:cstheme="majorBidi"/>
          <w:b/>
          <w:u w:val="single"/>
        </w:rPr>
      </w:pPr>
      <w:r w:rsidRPr="000B3A60">
        <w:rPr>
          <w:rFonts w:asciiTheme="majorBidi" w:hAnsiTheme="majorBidi" w:cstheme="majorBidi"/>
          <w:b/>
          <w:u w:val="single"/>
        </w:rPr>
        <w:t>RANCANGAN USULAN PENELITIAN SKRIPSI</w:t>
      </w:r>
    </w:p>
    <w:p w14:paraId="14A78248" w14:textId="77777777" w:rsidR="009B49D8" w:rsidRPr="000B3A60" w:rsidRDefault="009B49D8" w:rsidP="009B49D8">
      <w:pPr>
        <w:spacing w:line="360" w:lineRule="auto"/>
        <w:rPr>
          <w:rFonts w:asciiTheme="majorBidi" w:hAnsiTheme="majorBidi" w:cstheme="majorBidi"/>
          <w:b/>
        </w:rPr>
      </w:pPr>
    </w:p>
    <w:p w14:paraId="793DBF46" w14:textId="77777777" w:rsidR="009B49D8" w:rsidRPr="000B3A60" w:rsidRDefault="009B49D8" w:rsidP="009B49D8">
      <w:pPr>
        <w:spacing w:line="360" w:lineRule="auto"/>
        <w:rPr>
          <w:rFonts w:asciiTheme="majorBidi" w:hAnsiTheme="majorBidi" w:cstheme="majorBidi"/>
          <w:b/>
        </w:rPr>
      </w:pPr>
      <w:r w:rsidRPr="000B3A60">
        <w:rPr>
          <w:rFonts w:asciiTheme="majorBidi" w:hAnsiTheme="majorBidi" w:cstheme="majorBidi"/>
          <w:b/>
        </w:rPr>
        <w:t>Di Ajukan Oleh :</w:t>
      </w:r>
    </w:p>
    <w:p w14:paraId="50DFC655" w14:textId="77777777" w:rsidR="009B49D8" w:rsidRPr="000B3A60" w:rsidRDefault="009B49D8" w:rsidP="009B49D8">
      <w:pPr>
        <w:spacing w:line="360" w:lineRule="auto"/>
        <w:jc w:val="both"/>
        <w:rPr>
          <w:rFonts w:asciiTheme="majorBidi" w:hAnsiTheme="majorBidi" w:cstheme="majorBidi"/>
          <w:b/>
        </w:rPr>
      </w:pPr>
      <w:r w:rsidRPr="000B3A60">
        <w:rPr>
          <w:rFonts w:asciiTheme="majorBidi" w:hAnsiTheme="majorBidi" w:cstheme="majorBidi"/>
          <w:b/>
        </w:rPr>
        <w:t>NAMA</w:t>
      </w:r>
      <w:r w:rsidRPr="000B3A60">
        <w:rPr>
          <w:rFonts w:asciiTheme="majorBidi" w:hAnsiTheme="majorBidi" w:cstheme="majorBidi"/>
          <w:b/>
        </w:rPr>
        <w:tab/>
        <w:t>:  Rusdiana</w:t>
      </w:r>
    </w:p>
    <w:p w14:paraId="33C885EB" w14:textId="00AC501E" w:rsidR="009B49D8" w:rsidRPr="000B3A60" w:rsidRDefault="009B49D8" w:rsidP="009B49D8">
      <w:pPr>
        <w:spacing w:line="360" w:lineRule="auto"/>
        <w:jc w:val="both"/>
        <w:rPr>
          <w:rFonts w:asciiTheme="majorBidi" w:hAnsiTheme="majorBidi" w:cstheme="majorBidi"/>
          <w:b/>
        </w:rPr>
      </w:pPr>
      <w:r w:rsidRPr="000B3A60">
        <w:rPr>
          <w:rFonts w:asciiTheme="majorBidi" w:hAnsiTheme="majorBidi" w:cstheme="majorBidi"/>
          <w:b/>
        </w:rPr>
        <w:t>N.P.M</w:t>
      </w:r>
      <w:r w:rsidRPr="000B3A60">
        <w:rPr>
          <w:rFonts w:asciiTheme="majorBidi" w:hAnsiTheme="majorBidi" w:cstheme="majorBidi"/>
          <w:b/>
        </w:rPr>
        <w:tab/>
      </w:r>
      <w:r w:rsidRPr="000B3A60">
        <w:rPr>
          <w:rFonts w:asciiTheme="majorBidi" w:hAnsiTheme="majorBidi" w:cstheme="majorBidi"/>
          <w:b/>
        </w:rPr>
        <w:tab/>
        <w:t>:  190214787</w:t>
      </w:r>
    </w:p>
    <w:p w14:paraId="2EC65673" w14:textId="77777777" w:rsidR="009B49D8" w:rsidRPr="000B3A60" w:rsidRDefault="009B49D8" w:rsidP="009B49D8">
      <w:pPr>
        <w:jc w:val="both"/>
        <w:rPr>
          <w:rFonts w:asciiTheme="majorBidi" w:hAnsiTheme="majorBidi" w:cstheme="majorBidi"/>
          <w:b/>
        </w:rPr>
      </w:pPr>
      <w:r w:rsidRPr="000B3A60">
        <w:rPr>
          <w:rFonts w:asciiTheme="majorBidi" w:hAnsiTheme="majorBidi" w:cstheme="majorBidi"/>
          <w:b/>
        </w:rPr>
        <w:t>JUDUL</w:t>
      </w:r>
      <w:r w:rsidRPr="000B3A60">
        <w:rPr>
          <w:rFonts w:asciiTheme="majorBidi" w:hAnsiTheme="majorBidi" w:cstheme="majorBidi"/>
          <w:b/>
        </w:rPr>
        <w:tab/>
        <w:t xml:space="preserve">:  Analisis   Faktor   -  Faktor   Yang   Mempengaruhi   Keputusan </w:t>
      </w:r>
    </w:p>
    <w:p w14:paraId="09EF3799" w14:textId="77777777" w:rsidR="009B49D8" w:rsidRPr="000B3A60" w:rsidRDefault="009B49D8" w:rsidP="009B49D8">
      <w:pPr>
        <w:jc w:val="both"/>
        <w:rPr>
          <w:rFonts w:asciiTheme="majorBidi" w:hAnsiTheme="majorBidi" w:cstheme="majorBidi"/>
          <w:b/>
        </w:rPr>
      </w:pPr>
      <w:r w:rsidRPr="000B3A60">
        <w:rPr>
          <w:rFonts w:asciiTheme="majorBidi" w:hAnsiTheme="majorBidi" w:cstheme="majorBidi"/>
          <w:b/>
        </w:rPr>
        <w:tab/>
      </w:r>
      <w:r w:rsidRPr="000B3A60">
        <w:rPr>
          <w:rFonts w:asciiTheme="majorBidi" w:hAnsiTheme="majorBidi" w:cstheme="majorBidi"/>
          <w:b/>
        </w:rPr>
        <w:tab/>
        <w:t xml:space="preserve">  Pembelian di Shopee Pada Mahasiswa Unikarta</w:t>
      </w:r>
    </w:p>
    <w:p w14:paraId="39349670" w14:textId="77777777" w:rsidR="009B49D8" w:rsidRPr="000B3A60" w:rsidRDefault="009B49D8" w:rsidP="009B49D8">
      <w:pPr>
        <w:spacing w:line="360" w:lineRule="auto"/>
        <w:jc w:val="both"/>
        <w:rPr>
          <w:rFonts w:asciiTheme="majorBidi" w:hAnsiTheme="majorBidi" w:cstheme="majorBidi"/>
          <w:b/>
        </w:rPr>
      </w:pPr>
    </w:p>
    <w:p w14:paraId="317C26D2" w14:textId="77777777" w:rsidR="009B49D8" w:rsidRPr="000B3A60" w:rsidRDefault="009B49D8" w:rsidP="009B49D8">
      <w:pPr>
        <w:pStyle w:val="ListParagraph"/>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Latar Belakang</w:t>
      </w:r>
    </w:p>
    <w:p w14:paraId="02EA21DB" w14:textId="2ED43232"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 xml:space="preserve">Indonesia mengalami perkembangan pesat di bidang </w:t>
      </w:r>
      <w:r w:rsidRPr="000B3A60">
        <w:rPr>
          <w:rFonts w:asciiTheme="majorBidi" w:hAnsiTheme="majorBidi" w:cstheme="majorBidi"/>
          <w:i/>
        </w:rPr>
        <w:t>e-commerce</w:t>
      </w:r>
      <w:r w:rsidRPr="000B3A60">
        <w:rPr>
          <w:rFonts w:asciiTheme="majorBidi" w:hAnsiTheme="majorBidi" w:cstheme="majorBidi"/>
        </w:rPr>
        <w:t xml:space="preserve"> saat ini dibandingkan dengan beberapa tahun sebelumnya. Rahayu (2019) dalam salah satu situs berita online wartaekonomi.co.id, pada tanggal 19 Februari 2019 memuat berita berjudul “Pertumbuhan </w:t>
      </w:r>
      <w:r w:rsidRPr="000B3A60">
        <w:rPr>
          <w:rFonts w:asciiTheme="majorBidi" w:hAnsiTheme="majorBidi" w:cstheme="majorBidi"/>
          <w:i/>
        </w:rPr>
        <w:t>E-Commerce</w:t>
      </w:r>
      <w:r w:rsidRPr="000B3A60">
        <w:rPr>
          <w:rFonts w:asciiTheme="majorBidi" w:hAnsiTheme="majorBidi" w:cstheme="majorBidi"/>
        </w:rPr>
        <w:t xml:space="preserve"> Pesat di Indonesia”. Menurut situs berita tersebut, Euromonitor mencatat bahwa sejak tahun 2014 penjualan online di Indonesia sudah mencapai US$1,1 miliar. </w:t>
      </w:r>
      <w:r w:rsidR="00674EE5" w:rsidRPr="000B3A60">
        <w:rPr>
          <w:rFonts w:asciiTheme="majorBidi" w:hAnsiTheme="majorBidi" w:cstheme="majorBidi"/>
        </w:rPr>
        <w:t>Pertumbuhan ekonomi memang menjadi isu yang menarik dalam beberapa dekade terakhir, bahkan hingga saat ini. Lipsey dkk. (2005).</w:t>
      </w:r>
      <w:sdt>
        <w:sdtPr>
          <w:rPr>
            <w:rFonts w:asciiTheme="majorBidi" w:hAnsiTheme="majorBidi" w:cstheme="majorBidi"/>
            <w:color w:val="000000"/>
          </w:rPr>
          <w:tag w:val="MENDELEY_CITATION_v3_eyJjaXRhdGlvbklEIjoiTUVOREVMRVlfQ0lUQVRJT05fODgzMTNmMDMtMGY4Ni00ZWM5LThlYzctZWVkNmQzMTRjMDljIiwicHJvcGVydGllcyI6eyJub3RlSW5kZXgiOjB9LCJpc0VkaXRlZCI6ZmFsc2UsIm1hbnVhbE92ZXJyaWRlIjp7ImlzTWFudWFsbHlPdmVycmlkZGVuIjpmYWxzZSwiY2l0ZXByb2NUZXh0IjoiKFNvZWdpYXJ0byBldCBhbC4sIDIwMTkpIiwibWFudWFsT3ZlcnJpZGVUZXh0IjoiIn0sImNpdGF0aW9uSXRlbXMiOlt7ImlkIjoiYjU5NjZiNmMtMjFmMC0zOWJjLWIzZTEtZjg5YTk1ZTliYjI5IiwiaXRlbURhdGEiOnsidHlwZSI6InJlcG9ydCIsImlkIjoiYjU5NjZiNmMtMjFmMC0zOWJjLWIzZTEtZjg5YTk1ZTliYjI5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xOV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
          <w:id w:val="-1102722828"/>
          <w:placeholder>
            <w:docPart w:val="DefaultPlaceholder_-1854013440"/>
          </w:placeholder>
        </w:sdtPr>
        <w:sdtEndPr/>
        <w:sdtContent>
          <w:r w:rsidR="000B3A60" w:rsidRPr="000B3A60">
            <w:rPr>
              <w:rFonts w:asciiTheme="majorBidi" w:hAnsiTheme="majorBidi" w:cstheme="majorBidi"/>
              <w:color w:val="000000"/>
            </w:rPr>
            <w:t>(Soegiarto et al., 2019)</w:t>
          </w:r>
        </w:sdtContent>
      </w:sdt>
    </w:p>
    <w:p w14:paraId="6B2180AF" w14:textId="1F75F0E4"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 xml:space="preserve">Berita tentang perkembangan pesat tersebut diperkuat oleh banyaknya </w:t>
      </w:r>
      <w:r w:rsidRPr="000B3A60">
        <w:rPr>
          <w:rFonts w:asciiTheme="majorBidi" w:hAnsiTheme="majorBidi" w:cstheme="majorBidi"/>
          <w:i/>
        </w:rPr>
        <w:t>marketplace</w:t>
      </w:r>
      <w:r w:rsidRPr="000B3A60">
        <w:rPr>
          <w:rFonts w:asciiTheme="majorBidi" w:hAnsiTheme="majorBidi" w:cstheme="majorBidi"/>
        </w:rPr>
        <w:t xml:space="preserve"> yang saat ini menguasai pasar Indonesia seperti Tokopedia, Bukalapak, Shopee, Lazada, Blibli, JD.Id dan Sale Stock Indonesia.</w:t>
      </w:r>
      <w:r w:rsidR="00674EE5" w:rsidRPr="000B3A60">
        <w:rPr>
          <w:rFonts w:asciiTheme="majorBidi" w:hAnsiTheme="majorBidi" w:cstheme="majorBidi"/>
        </w:rPr>
        <w:t xml:space="preserve"> Hubungan antara PDB per kapita dengan konsumsi listrik per kapita adalah posisi Indonesia masih di bawah Thailand dan Malaysia, dan sedikit di bawah rata-rata negara ASEAN, bahkan jauh tertinggal dari Brunei Darussalam dan Singapura dalam hal efisiensi pemanfaatan listrik (Mulyani &amp; Hartono, 2018)</w:t>
      </w:r>
      <w:sdt>
        <w:sdtPr>
          <w:rPr>
            <w:rFonts w:asciiTheme="majorBidi" w:hAnsiTheme="majorBidi" w:cstheme="majorBidi"/>
          </w:rPr>
          <w:tag w:val="MENDELEY_CITATION_v3_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"/>
          <w:id w:val="-14239358"/>
          <w:placeholder>
            <w:docPart w:val="DefaultPlaceholder_-1854013440"/>
          </w:placeholder>
        </w:sdtPr>
        <w:sdtEndPr/>
        <w:sdtContent>
          <w:r w:rsidR="00FD6416">
            <w:rPr>
              <w:rFonts w:asciiTheme="majorBidi" w:hAnsiTheme="majorBidi" w:cstheme="majorBidi"/>
            </w:rPr>
            <w:fldChar w:fldCharType="begin" w:fldLock="1"/>
          </w:r>
          <w:r w:rsidR="00FD6416">
            <w:rPr>
              <w:rFonts w:asciiTheme="majorBidi" w:hAnsiTheme="majorBidi" w:cstheme="majorBidi"/>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&amp; Adawiyah, 2019)","plainTextFormattedCitation":"(Sari &amp; Adawiyah, 2019)","previouslyFormattedCitation":"(Sari &amp; Adawiyah, 2019)"},"properties":{"noteIndex":0},"schema":"https://github.com/citation-style-language/schema/raw/master/csl-citation.json"}</w:instrText>
          </w:r>
          <w:r w:rsidR="00FD6416">
            <w:rPr>
              <w:rFonts w:asciiTheme="majorBidi" w:hAnsiTheme="majorBidi" w:cstheme="majorBidi"/>
            </w:rPr>
            <w:fldChar w:fldCharType="separate"/>
          </w:r>
          <w:r w:rsidR="00FD6416" w:rsidRPr="00FD6416">
            <w:rPr>
              <w:rFonts w:asciiTheme="majorBidi" w:hAnsiTheme="majorBidi" w:cstheme="majorBidi"/>
              <w:noProof/>
            </w:rPr>
            <w:t>(Sari &amp; Adawiyah, 2019)</w:t>
          </w:r>
          <w:r w:rsidR="00FD6416">
            <w:rPr>
              <w:rFonts w:asciiTheme="majorBidi" w:hAnsiTheme="majorBidi" w:cstheme="majorBidi"/>
            </w:rPr>
            <w:fldChar w:fldCharType="end"/>
          </w:r>
        </w:sdtContent>
      </w:sdt>
      <w:r w:rsidR="00674EE5" w:rsidRPr="000B3A60">
        <w:rPr>
          <w:rFonts w:asciiTheme="majorBidi" w:hAnsiTheme="majorBidi" w:cstheme="majorBidi"/>
        </w:rPr>
        <w:t>.</w:t>
      </w:r>
      <w:r w:rsidRPr="000B3A60">
        <w:rPr>
          <w:rFonts w:asciiTheme="majorBidi" w:hAnsiTheme="majorBidi" w:cstheme="majorBidi"/>
        </w:rPr>
        <w:t xml:space="preserve"> Banyaknya situs </w:t>
      </w:r>
      <w:r w:rsidRPr="000B3A60">
        <w:rPr>
          <w:rFonts w:asciiTheme="majorBidi" w:hAnsiTheme="majorBidi" w:cstheme="majorBidi"/>
          <w:i/>
        </w:rPr>
        <w:t>e-commerce</w:t>
      </w:r>
      <w:r w:rsidRPr="000B3A60">
        <w:rPr>
          <w:rFonts w:asciiTheme="majorBidi" w:hAnsiTheme="majorBidi" w:cstheme="majorBidi"/>
        </w:rPr>
        <w:t xml:space="preserve"> yang ada di Indonesia menunjukkan bahwa pada era digital ini terjadi perubahan dalam perilaku berbelanja konsumen. Rumi (2019) dalam salah satu situs berita online antijobless.com, pada tanggal 25 Januari 2018 memuat berita bejudul “Prediksi Perkembangan </w:t>
      </w:r>
      <w:r w:rsidRPr="000B3A60">
        <w:rPr>
          <w:rFonts w:asciiTheme="majorBidi" w:hAnsiTheme="majorBidi" w:cstheme="majorBidi"/>
          <w:i/>
        </w:rPr>
        <w:t>E-Commerce</w:t>
      </w:r>
      <w:r w:rsidRPr="000B3A60">
        <w:rPr>
          <w:rFonts w:asciiTheme="majorBidi" w:hAnsiTheme="majorBidi" w:cstheme="majorBidi"/>
        </w:rPr>
        <w:t xml:space="preserve"> dan </w:t>
      </w:r>
      <w:r w:rsidRPr="000B3A60">
        <w:rPr>
          <w:rFonts w:asciiTheme="majorBidi" w:hAnsiTheme="majorBidi" w:cstheme="majorBidi"/>
          <w:i/>
        </w:rPr>
        <w:t>Tren E-Commerce</w:t>
      </w:r>
      <w:r w:rsidRPr="000B3A60">
        <w:rPr>
          <w:rFonts w:asciiTheme="majorBidi" w:hAnsiTheme="majorBidi" w:cstheme="majorBidi"/>
        </w:rPr>
        <w:t xml:space="preserve"> di 2018 yang Menarik Diketahui”.</w:t>
      </w:r>
    </w:p>
    <w:p w14:paraId="7F52A745" w14:textId="77777777"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 xml:space="preserve"> Dalam berita ini dijelaskan bahwa perilaku konsumen memang mengalami tren perubahan dari berbelanja offline ke online. Survei yang dilakukan </w:t>
      </w:r>
      <w:r w:rsidRPr="000B3A60">
        <w:rPr>
          <w:rFonts w:asciiTheme="majorBidi" w:hAnsiTheme="majorBidi" w:cstheme="majorBidi"/>
          <w:i/>
        </w:rPr>
        <w:t>Shopback</w:t>
      </w:r>
      <w:r w:rsidRPr="000B3A60">
        <w:rPr>
          <w:rFonts w:asciiTheme="majorBidi" w:hAnsiTheme="majorBidi" w:cstheme="majorBidi"/>
        </w:rPr>
        <w:t xml:space="preserve"> terhadap 1.000 responden di Indonesia menunjukkan bahwa sebanyak 70,2% responden menganggap keberadaan toko online memengaruhi perilaku belanja mereka. Responden mengaku lebih sering berbelanja online dibandingkan berbelanja di toko offline.</w:t>
      </w:r>
    </w:p>
    <w:p w14:paraId="20E7EFFD" w14:textId="77777777"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 xml:space="preserve">Menurut Sumarwan (2014), perilaku konsumen adalah segala aktivitas dan proses psikologis konsumen yang memengaruhi kondisi sebelum melakukan pembelian, saat pembelian, memakai, menghabiskan produk dan jasa, serta proses selanjutnya yakni evaluasi. Turban, et. al. (2010) menambahkan bahwa perdagangan </w:t>
      </w:r>
      <w:r w:rsidRPr="000B3A60">
        <w:rPr>
          <w:rFonts w:asciiTheme="majorBidi" w:hAnsiTheme="majorBidi" w:cstheme="majorBidi"/>
          <w:i/>
        </w:rPr>
        <w:t>elektronik (e-commerce)</w:t>
      </w:r>
      <w:r w:rsidRPr="000B3A60">
        <w:rPr>
          <w:rFonts w:asciiTheme="majorBidi" w:hAnsiTheme="majorBidi" w:cstheme="majorBidi"/>
        </w:rPr>
        <w:t xml:space="preserve"> meliputi proses pembelian, penjualan, transfer atau pertukaran produk, layanan atau informasi melalui jaringan internet. Dalam hal ini, tren berbelanja online sangat disenangi masyarakat karena keputusan pembeliannya tidak serumit belanja offline.</w:t>
      </w:r>
    </w:p>
    <w:p w14:paraId="7CEE825E" w14:textId="77777777"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 xml:space="preserve">Keputusan pembelian online menurut Mahkota (2014) adalah proses seleksi untuk mengevaluasi dua atau lebih perilaku alternatif dan memilih salah satu di antaranya. Proses pemilihan ini berhubungan erat dengan karakter personal, vendor/service, kualitas website, sikap saat pembelian, maksud pemmbelian online, dan pengambilan keputusan. </w:t>
      </w:r>
    </w:p>
    <w:p w14:paraId="650C3899" w14:textId="19B14AF8"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lastRenderedPageBreak/>
        <w:t xml:space="preserve">Pergeseran tren pembelian dari offline ke online membuat bisnis online menjadi pilihan baru konsumen dalam berbelanja. Menurut Turban et. al. (2010), yang dimaksud dengan </w:t>
      </w:r>
      <w:r w:rsidRPr="000B3A60">
        <w:rPr>
          <w:rFonts w:asciiTheme="majorBidi" w:hAnsiTheme="majorBidi" w:cstheme="majorBidi"/>
          <w:i/>
        </w:rPr>
        <w:t>ease of use</w:t>
      </w:r>
      <w:r w:rsidRPr="000B3A60">
        <w:rPr>
          <w:rFonts w:asciiTheme="majorBidi" w:hAnsiTheme="majorBidi" w:cstheme="majorBidi"/>
        </w:rPr>
        <w:t xml:space="preserve"> (kemudahan penggunaan) adalah kemudahan yang dirasakan oleh pengguna karena adanya proses yang tidak memberatkan.</w:t>
      </w:r>
      <w:r w:rsidR="00674EE5" w:rsidRPr="000B3A60">
        <w:rPr>
          <w:rFonts w:asciiTheme="majorBidi" w:hAnsiTheme="majorBidi" w:cstheme="majorBidi"/>
        </w:rPr>
        <w:t xml:space="preserve"> Beberapa penelitian lai</w:t>
      </w:r>
      <w:r w:rsidR="000B3A60" w:rsidRPr="000B3A60">
        <w:rPr>
          <w:rFonts w:asciiTheme="majorBidi" w:hAnsiTheme="majorBidi" w:cstheme="majorBidi"/>
        </w:rPr>
        <w:t>n menemukan bahwa hubungan ini tidak signifikan (Tran at el.,2020) dan selain itu memiliki efek moderasi (Lolpis and Foss. 2016)</w:t>
      </w:r>
      <w:sdt>
        <w:sdtPr>
          <w:rPr>
            <w:rFonts w:asciiTheme="majorBidi" w:hAnsiTheme="majorBidi" w:cstheme="majorBidi"/>
            <w:color w:val="000000"/>
          </w:rPr>
          <w:tag w:val="MENDELEY_CITATION_v3_eyJjaXRhdGlvbklEIjoiTUVOREVMRVlfQ0lUQVRJT05fYjYwYjFkZTYtODViZS00NWFmLWE5OWQtYTVjYmI0ZjNmZWNkIiwicHJvcGVydGllcyI6eyJub3RlSW5kZXgiOjB9LCJpc0VkaXRlZCI6ZmFsc2UsIm1hbnVhbE92ZXJyaWRlIjp7ImlzTWFudWFsbHlPdmVycmlkZGVuIjpmYWxzZSwiY2l0ZXByb2NUZXh0IjoiKEVrb3dhdGkgZXQgYWwuLCAyMDIxKSIsIm1hbnVhbE92ZXJyaWRlVGV4dCI6IiJ9LCJjaXRhdGlvbkl0ZW1zIjpbeyJpZCI6ImU3ZjEyNjM5LTBlNTItM2NlYi05ZDcxLWEyODJiMGQzMDllMCIsIml0ZW1EYXRhIjp7InR5cGUiOiJhcnRpY2xlLWpvdXJuYWwiLCJpZCI6ImU3ZjEyNjM5LTBlNTItM2NlYi05ZDcxLWEyODJiMGQzMDllMC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
          <w:id w:val="-1450542464"/>
          <w:placeholder>
            <w:docPart w:val="DefaultPlaceholder_-1854013440"/>
          </w:placeholder>
        </w:sdtPr>
        <w:sdtEndPr/>
        <w:sdtContent>
          <w:r w:rsidR="000B3A60" w:rsidRPr="000B3A60">
            <w:rPr>
              <w:rFonts w:asciiTheme="majorBidi" w:hAnsiTheme="majorBidi" w:cstheme="majorBidi"/>
              <w:color w:val="000000"/>
            </w:rPr>
            <w:t>(Ekowati et al., 2021)</w:t>
          </w:r>
        </w:sdtContent>
      </w:sdt>
    </w:p>
    <w:p w14:paraId="20E42784" w14:textId="77777777"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 xml:space="preserve">Turban et. al. (2010) menjelaskan bahwa ada dua faktor yang memengaruhi perilaku konsumen dalam melakukan pembelian yaitu faktor yang tidak dapat dikendalikan dan faktor yang dapat dikendalikan. Faktor yang tidak dapat dikendalikan meliputi karakteristik konsumen, karakteristik lingkungan, dan karakteristik penjual serta perantara. Adapun faktor yang dapat dikendalikan meliputi karakteristik produk/layanan dan </w:t>
      </w:r>
      <w:r w:rsidRPr="000B3A60">
        <w:rPr>
          <w:rFonts w:asciiTheme="majorBidi" w:hAnsiTheme="majorBidi" w:cstheme="majorBidi"/>
          <w:i/>
        </w:rPr>
        <w:t>sistem ecommerce</w:t>
      </w:r>
      <w:r w:rsidRPr="000B3A60">
        <w:rPr>
          <w:rFonts w:asciiTheme="majorBidi" w:hAnsiTheme="majorBidi" w:cstheme="majorBidi"/>
        </w:rPr>
        <w:t xml:space="preserve"> yang di dalamnya mencakup faktor motivasi, fitur website, dan layanan konsumen.</w:t>
      </w:r>
    </w:p>
    <w:p w14:paraId="6BCCB5F0" w14:textId="77777777" w:rsidR="009B49D8" w:rsidRPr="000B3A60" w:rsidRDefault="009B49D8" w:rsidP="009B49D8">
      <w:pPr>
        <w:ind w:firstLine="357"/>
        <w:jc w:val="both"/>
        <w:rPr>
          <w:rFonts w:asciiTheme="majorBidi" w:hAnsiTheme="majorBidi" w:cstheme="majorBidi"/>
        </w:rPr>
      </w:pPr>
      <w:r w:rsidRPr="000B3A60">
        <w:rPr>
          <w:rFonts w:asciiTheme="majorBidi" w:hAnsiTheme="majorBidi" w:cstheme="majorBidi"/>
        </w:rPr>
        <w:t>.</w:t>
      </w:r>
    </w:p>
    <w:p w14:paraId="276CA0DD" w14:textId="77777777" w:rsidR="009B49D8" w:rsidRPr="000B3A60" w:rsidRDefault="009B49D8" w:rsidP="009B49D8">
      <w:pPr>
        <w:ind w:firstLine="720"/>
        <w:jc w:val="both"/>
        <w:rPr>
          <w:rFonts w:asciiTheme="majorBidi" w:hAnsiTheme="majorBidi" w:cstheme="majorBidi"/>
        </w:rPr>
      </w:pPr>
    </w:p>
    <w:p w14:paraId="0D640EB0"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Rumusan Masalah</w:t>
      </w:r>
    </w:p>
    <w:p w14:paraId="52942597" w14:textId="77777777" w:rsidR="009B49D8" w:rsidRPr="000B3A60" w:rsidRDefault="009B49D8" w:rsidP="009B49D8">
      <w:pPr>
        <w:spacing w:line="360" w:lineRule="auto"/>
        <w:ind w:firstLine="720"/>
        <w:jc w:val="both"/>
        <w:rPr>
          <w:rFonts w:asciiTheme="majorBidi" w:hAnsiTheme="majorBidi" w:cstheme="majorBidi"/>
        </w:rPr>
      </w:pPr>
      <w:r w:rsidRPr="000B3A60">
        <w:rPr>
          <w:rFonts w:asciiTheme="majorBidi" w:hAnsiTheme="majorBidi" w:cstheme="majorBidi"/>
        </w:rPr>
        <w:t>Berdasarkan latar belakang di atas maka muncul pertanyaan permasalahan sebagai berikut :</w:t>
      </w:r>
    </w:p>
    <w:p w14:paraId="1872FFC7" w14:textId="77777777" w:rsidR="009B49D8" w:rsidRPr="000B3A60" w:rsidRDefault="009B49D8" w:rsidP="009B49D8">
      <w:pPr>
        <w:pStyle w:val="BodyTextIndent2"/>
        <w:numPr>
          <w:ilvl w:val="0"/>
          <w:numId w:val="13"/>
        </w:numPr>
        <w:spacing w:line="360" w:lineRule="auto"/>
        <w:ind w:left="357" w:hanging="357"/>
        <w:rPr>
          <w:rFonts w:asciiTheme="majorBidi" w:hAnsiTheme="majorBidi" w:cstheme="majorBidi"/>
        </w:rPr>
      </w:pPr>
      <w:r w:rsidRPr="000B3A60">
        <w:rPr>
          <w:rFonts w:asciiTheme="majorBidi" w:hAnsiTheme="majorBidi" w:cstheme="majorBidi"/>
        </w:rPr>
        <w:t>Apakah terdapat pengaruh citra perusahaan terhadap keputusan pembelian di Shopee?</w:t>
      </w:r>
    </w:p>
    <w:p w14:paraId="0ECB3AAE" w14:textId="77777777" w:rsidR="009B49D8" w:rsidRPr="000B3A60" w:rsidRDefault="009B49D8" w:rsidP="009B49D8">
      <w:pPr>
        <w:pStyle w:val="BodyTextIndent2"/>
        <w:numPr>
          <w:ilvl w:val="0"/>
          <w:numId w:val="13"/>
        </w:numPr>
        <w:spacing w:line="360" w:lineRule="auto"/>
        <w:ind w:left="357" w:hanging="357"/>
        <w:rPr>
          <w:rFonts w:asciiTheme="majorBidi" w:hAnsiTheme="majorBidi" w:cstheme="majorBidi"/>
        </w:rPr>
      </w:pPr>
      <w:r w:rsidRPr="000B3A60">
        <w:rPr>
          <w:rFonts w:asciiTheme="majorBidi" w:hAnsiTheme="majorBidi" w:cstheme="majorBidi"/>
        </w:rPr>
        <w:t>Apakah terdapat pengaruh kepercayaan terhadap keputusan pembelian di Shopee?</w:t>
      </w:r>
    </w:p>
    <w:p w14:paraId="2596E055" w14:textId="77777777" w:rsidR="009B49D8" w:rsidRPr="000B3A60" w:rsidRDefault="009B49D8" w:rsidP="009B49D8">
      <w:pPr>
        <w:pStyle w:val="BodyTextIndent2"/>
        <w:numPr>
          <w:ilvl w:val="0"/>
          <w:numId w:val="13"/>
        </w:numPr>
        <w:spacing w:line="360" w:lineRule="auto"/>
        <w:ind w:left="357" w:hanging="357"/>
        <w:rPr>
          <w:rFonts w:asciiTheme="majorBidi" w:hAnsiTheme="majorBidi" w:cstheme="majorBidi"/>
        </w:rPr>
      </w:pPr>
      <w:r w:rsidRPr="000B3A60">
        <w:rPr>
          <w:rFonts w:asciiTheme="majorBidi" w:hAnsiTheme="majorBidi" w:cstheme="majorBidi"/>
        </w:rPr>
        <w:t>Apakah terdapat pengaruh kemudahan penggunaan terhadap keputusan pembelian di Shopee?</w:t>
      </w:r>
      <w:r w:rsidRPr="000B3A60">
        <w:rPr>
          <w:rFonts w:asciiTheme="majorBidi" w:hAnsiTheme="majorBidi" w:cstheme="majorBidi"/>
          <w:lang w:val="id-ID"/>
        </w:rPr>
        <w:t xml:space="preserve"> </w:t>
      </w:r>
    </w:p>
    <w:p w14:paraId="2828DC6B" w14:textId="77777777" w:rsidR="009B49D8" w:rsidRPr="000B3A60" w:rsidRDefault="009B49D8" w:rsidP="009B49D8">
      <w:pPr>
        <w:ind w:firstLine="720"/>
        <w:jc w:val="both"/>
        <w:rPr>
          <w:rFonts w:asciiTheme="majorBidi" w:hAnsiTheme="majorBidi" w:cstheme="majorBidi"/>
        </w:rPr>
      </w:pPr>
    </w:p>
    <w:p w14:paraId="429CCFE9"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Tujuan Penelitian</w:t>
      </w:r>
    </w:p>
    <w:p w14:paraId="14E0EBB9" w14:textId="77777777" w:rsidR="009B49D8" w:rsidRPr="000B3A60" w:rsidRDefault="009B49D8" w:rsidP="009B49D8">
      <w:pPr>
        <w:spacing w:line="360" w:lineRule="auto"/>
        <w:ind w:firstLine="720"/>
        <w:jc w:val="both"/>
        <w:rPr>
          <w:rFonts w:asciiTheme="majorBidi" w:hAnsiTheme="majorBidi" w:cstheme="majorBidi"/>
        </w:rPr>
      </w:pPr>
      <w:r w:rsidRPr="000B3A60">
        <w:rPr>
          <w:rFonts w:asciiTheme="majorBidi" w:hAnsiTheme="majorBidi" w:cstheme="majorBidi"/>
        </w:rPr>
        <w:t>Tujuan penelitian ini adalah untuk mengetahui hal-hal sebagai berikut :</w:t>
      </w:r>
    </w:p>
    <w:p w14:paraId="13BFD607" w14:textId="77777777" w:rsidR="009B49D8" w:rsidRPr="000B3A60" w:rsidRDefault="009B49D8" w:rsidP="009B49D8">
      <w:pPr>
        <w:numPr>
          <w:ilvl w:val="6"/>
          <w:numId w:val="6"/>
        </w:numPr>
        <w:spacing w:line="360" w:lineRule="auto"/>
        <w:ind w:left="357" w:hanging="357"/>
        <w:jc w:val="both"/>
        <w:rPr>
          <w:rFonts w:asciiTheme="majorBidi" w:hAnsiTheme="majorBidi" w:cstheme="majorBidi"/>
        </w:rPr>
      </w:pPr>
      <w:r w:rsidRPr="000B3A60">
        <w:rPr>
          <w:rFonts w:asciiTheme="majorBidi" w:hAnsiTheme="majorBidi" w:cstheme="majorBidi"/>
        </w:rPr>
        <w:t>Menganalisis pengaruh citra perusahaan terhadap keputusan pembelian di Shopee.</w:t>
      </w:r>
    </w:p>
    <w:p w14:paraId="41827866" w14:textId="77777777" w:rsidR="009B49D8" w:rsidRPr="000B3A60" w:rsidRDefault="009B49D8" w:rsidP="009B49D8">
      <w:pPr>
        <w:numPr>
          <w:ilvl w:val="6"/>
          <w:numId w:val="6"/>
        </w:numPr>
        <w:spacing w:line="360" w:lineRule="auto"/>
        <w:ind w:left="357" w:hanging="357"/>
        <w:jc w:val="both"/>
        <w:rPr>
          <w:rFonts w:asciiTheme="majorBidi" w:hAnsiTheme="majorBidi" w:cstheme="majorBidi"/>
        </w:rPr>
      </w:pPr>
      <w:r w:rsidRPr="000B3A60">
        <w:rPr>
          <w:rFonts w:asciiTheme="majorBidi" w:hAnsiTheme="majorBidi" w:cstheme="majorBidi"/>
        </w:rPr>
        <w:t>Menganalisis pengaruh kepercayaan terhadap keputusan pembelian di Shopee.</w:t>
      </w:r>
    </w:p>
    <w:p w14:paraId="4551C130" w14:textId="77777777" w:rsidR="009B49D8" w:rsidRPr="000B3A60" w:rsidRDefault="009B49D8" w:rsidP="009B49D8">
      <w:pPr>
        <w:numPr>
          <w:ilvl w:val="6"/>
          <w:numId w:val="6"/>
        </w:numPr>
        <w:spacing w:line="360" w:lineRule="auto"/>
        <w:ind w:left="357" w:hanging="357"/>
        <w:jc w:val="both"/>
        <w:rPr>
          <w:rFonts w:asciiTheme="majorBidi" w:hAnsiTheme="majorBidi" w:cstheme="majorBidi"/>
        </w:rPr>
      </w:pPr>
      <w:r w:rsidRPr="000B3A60">
        <w:rPr>
          <w:rFonts w:asciiTheme="majorBidi" w:hAnsiTheme="majorBidi" w:cstheme="majorBidi"/>
        </w:rPr>
        <w:t>Menganalisis pengaruh kemudahan penggunaan terhadap keputusan pembelian di Shopee.</w:t>
      </w:r>
    </w:p>
    <w:p w14:paraId="6C6D29FF" w14:textId="77777777" w:rsidR="009B49D8" w:rsidRPr="000B3A60" w:rsidRDefault="009B49D8" w:rsidP="009B49D8">
      <w:pPr>
        <w:pStyle w:val="BodyTextIndent2"/>
        <w:ind w:left="357"/>
        <w:rPr>
          <w:rFonts w:asciiTheme="majorBidi" w:hAnsiTheme="majorBidi" w:cstheme="majorBidi"/>
        </w:rPr>
      </w:pPr>
    </w:p>
    <w:p w14:paraId="32F11A7E"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Kegunaan Penelitian :</w:t>
      </w:r>
      <w:r w:rsidRPr="000B3A60">
        <w:rPr>
          <w:rFonts w:asciiTheme="majorBidi" w:hAnsiTheme="majorBidi" w:cstheme="majorBidi"/>
          <w:b/>
        </w:rPr>
        <w:tab/>
      </w:r>
    </w:p>
    <w:p w14:paraId="66921B2E" w14:textId="77777777" w:rsidR="009B49D8" w:rsidRPr="000B3A60" w:rsidRDefault="009B49D8" w:rsidP="009B49D8">
      <w:pPr>
        <w:numPr>
          <w:ilvl w:val="0"/>
          <w:numId w:val="11"/>
        </w:numPr>
        <w:spacing w:line="360" w:lineRule="auto"/>
        <w:ind w:left="357" w:hanging="357"/>
        <w:jc w:val="both"/>
        <w:rPr>
          <w:rFonts w:asciiTheme="majorBidi" w:hAnsiTheme="majorBidi" w:cstheme="majorBidi"/>
        </w:rPr>
      </w:pPr>
      <w:r w:rsidRPr="000B3A60">
        <w:rPr>
          <w:rFonts w:asciiTheme="majorBidi" w:hAnsiTheme="majorBidi" w:cstheme="majorBidi"/>
        </w:rPr>
        <w:t>Secara teoritis, hasil penelitian ini diharapkan dapat menambah wawasan ilmu dan pengetahuan bagi penulis, khususnya di bidang manajemen pemasaran.</w:t>
      </w:r>
    </w:p>
    <w:p w14:paraId="0E299186" w14:textId="77777777" w:rsidR="009B49D8" w:rsidRPr="000B3A60" w:rsidRDefault="009B49D8" w:rsidP="009B49D8">
      <w:pPr>
        <w:numPr>
          <w:ilvl w:val="0"/>
          <w:numId w:val="11"/>
        </w:numPr>
        <w:spacing w:line="360" w:lineRule="auto"/>
        <w:ind w:left="357" w:hanging="357"/>
        <w:jc w:val="both"/>
        <w:rPr>
          <w:rFonts w:asciiTheme="majorBidi" w:hAnsiTheme="majorBidi" w:cstheme="majorBidi"/>
        </w:rPr>
      </w:pPr>
      <w:r w:rsidRPr="000B3A60">
        <w:rPr>
          <w:rFonts w:asciiTheme="majorBidi" w:hAnsiTheme="majorBidi" w:cstheme="majorBidi"/>
        </w:rPr>
        <w:t>Secara praktis, hasil penelitian ini diharapkan dapat menjadi bahan masukan bagi perusahaan toko online.</w:t>
      </w:r>
    </w:p>
    <w:p w14:paraId="6BC0850A" w14:textId="77777777" w:rsidR="009B49D8" w:rsidRPr="000B3A60" w:rsidRDefault="009B49D8" w:rsidP="009B49D8">
      <w:pPr>
        <w:numPr>
          <w:ilvl w:val="0"/>
          <w:numId w:val="11"/>
        </w:numPr>
        <w:spacing w:line="360" w:lineRule="auto"/>
        <w:ind w:left="357" w:hanging="357"/>
        <w:jc w:val="both"/>
        <w:rPr>
          <w:rFonts w:asciiTheme="majorBidi" w:hAnsiTheme="majorBidi" w:cstheme="majorBidi"/>
        </w:rPr>
      </w:pPr>
      <w:r w:rsidRPr="000B3A60">
        <w:rPr>
          <w:rFonts w:asciiTheme="majorBidi" w:hAnsiTheme="majorBidi" w:cstheme="majorBidi"/>
        </w:rPr>
        <w:t xml:space="preserve">Salah satu syarat untuk memperoleh Gelar Sarjana Ekonomi pada Fakultas Ekonomi Universitas Kutai Kartanegara. </w:t>
      </w:r>
    </w:p>
    <w:p w14:paraId="53BCB5C9"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Tinjauan Pustaka :</w:t>
      </w:r>
    </w:p>
    <w:p w14:paraId="0996C241" w14:textId="77777777" w:rsidR="009B49D8" w:rsidRPr="000B3A60" w:rsidRDefault="009B49D8" w:rsidP="009B49D8">
      <w:pPr>
        <w:numPr>
          <w:ilvl w:val="6"/>
          <w:numId w:val="6"/>
        </w:numPr>
        <w:spacing w:line="360" w:lineRule="auto"/>
        <w:ind w:left="357" w:hanging="357"/>
        <w:jc w:val="both"/>
        <w:rPr>
          <w:rFonts w:asciiTheme="majorBidi" w:hAnsiTheme="majorBidi" w:cstheme="majorBidi"/>
          <w:b/>
        </w:rPr>
      </w:pPr>
      <w:r w:rsidRPr="000B3A60">
        <w:rPr>
          <w:rFonts w:asciiTheme="majorBidi" w:hAnsiTheme="majorBidi" w:cstheme="majorBidi"/>
        </w:rPr>
        <w:lastRenderedPageBreak/>
        <w:t>Kualitas produk Menurut Tjiptono (2009), kualitas mencerminkan semua dimensi penawaran produk yang menghasilkan manfaat (benefits) bagi pelanggan. Kualitas suatu produk baik berupa barang atau jasa ditentukan melalui dimensi- dimensinya</w:t>
      </w:r>
    </w:p>
    <w:p w14:paraId="77A6F01B" w14:textId="575C5441" w:rsidR="009B49D8" w:rsidRPr="000B3A60" w:rsidRDefault="009B49D8" w:rsidP="009B49D8">
      <w:pPr>
        <w:numPr>
          <w:ilvl w:val="6"/>
          <w:numId w:val="6"/>
        </w:numPr>
        <w:spacing w:line="360" w:lineRule="auto"/>
        <w:ind w:left="357" w:hanging="357"/>
        <w:jc w:val="both"/>
        <w:rPr>
          <w:rFonts w:asciiTheme="majorBidi" w:hAnsiTheme="majorBidi" w:cstheme="majorBidi"/>
          <w:b/>
        </w:rPr>
      </w:pPr>
      <w:r w:rsidRPr="000B3A60">
        <w:rPr>
          <w:rFonts w:asciiTheme="majorBidi" w:hAnsiTheme="majorBidi" w:cstheme="majorBidi"/>
        </w:rPr>
        <w:t xml:space="preserve">Harga memainkan peran penting dalam mempengaruhi pilihan pembeli dalam membeli barang maupun jasa. Kotler dalam (Desy &amp; Rahmat, 2017) memaparkan harga ialah ukuran uang tunai yang dipaku pada barang, jasa atau ukuran nilai uang tunai yang dibeli untuk beberapa kegunaan sejak dibelinya barang atau jasa tersebut. </w:t>
      </w:r>
    </w:p>
    <w:p w14:paraId="0C19298B" w14:textId="10F26E47" w:rsidR="00674EE5" w:rsidRPr="000B3A60" w:rsidRDefault="00674EE5" w:rsidP="009B49D8">
      <w:pPr>
        <w:numPr>
          <w:ilvl w:val="6"/>
          <w:numId w:val="6"/>
        </w:numPr>
        <w:spacing w:line="360" w:lineRule="auto"/>
        <w:ind w:left="357" w:hanging="357"/>
        <w:jc w:val="both"/>
        <w:rPr>
          <w:rFonts w:asciiTheme="majorBidi" w:hAnsiTheme="majorBidi" w:cstheme="majorBidi"/>
          <w:b/>
        </w:rPr>
      </w:pPr>
      <w:r w:rsidRPr="000B3A60">
        <w:rPr>
          <w:rFonts w:asciiTheme="majorBidi" w:hAnsiTheme="majorBidi" w:cstheme="majorBidi"/>
        </w:rPr>
        <w:t>Spector &amp; Fox (2002) percaya bahwa perilaku ini merusak dan merugikan rekan kerja dan organisasi.</w:t>
      </w:r>
      <w:sdt>
        <w:sdtPr>
          <w:rPr>
            <w:rFonts w:asciiTheme="majorBidi" w:hAnsiTheme="majorBidi" w:cstheme="majorBidi"/>
            <w:color w:val="000000"/>
          </w:rPr>
          <w:tag w:val="MENDELEY_CITATION_v3_eyJjaXRhdGlvbklEIjoiTUVOREVMRVlfQ0lUQVRJT05fZDExMTgxYTItM2M4Zi00MzgxLTlkNTMtM2VmNjI1MjA4OWYwIiwicHJvcGVydGllcyI6eyJub3RlSW5kZXgiOjB9LCJpc0VkaXRlZCI6ZmFsc2UsIm1hbnVhbE92ZXJyaWRlIjp7ImlzTWFudWFsbHlPdmVycmlkZGVuIjpmYWxzZSwiY2l0ZXByb2NUZXh0IjoiKFNhYnJhbiBldCBhbC4sIDIwMjIpIiwibWFudWFsT3ZlcnJpZGVUZXh0IjoiIn0sImNpdGF0aW9uSXRlbXMiOlt7ImlkIjoiODYxNjg3YWQtM2VmOS0zYzVlLWIxMzEtMzcyZDlkYTgwNjFhIiwiaXRlbURhdGEiOnsidHlwZSI6ImFydGljbGUtam91cm5hbCIsImlkIjoiODYxNjg3YWQtM2VmOS0zYzVlLWIxMzEtMzcyZDlkYTgwNjFh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
          <w:id w:val="-1561701682"/>
          <w:placeholder>
            <w:docPart w:val="DefaultPlaceholder_-1854013440"/>
          </w:placeholder>
        </w:sdtPr>
        <w:sdtEndPr/>
        <w:sdtContent>
          <w:r w:rsidR="000B3A60" w:rsidRPr="000B3A60">
            <w:rPr>
              <w:rFonts w:asciiTheme="majorBidi" w:hAnsiTheme="majorBidi" w:cstheme="majorBidi"/>
              <w:color w:val="000000"/>
            </w:rPr>
            <w:t>(Sabran et al., 2022)</w:t>
          </w:r>
        </w:sdtContent>
      </w:sdt>
    </w:p>
    <w:p w14:paraId="7470A13A" w14:textId="7D0F6F84" w:rsidR="00674EE5" w:rsidRPr="000B3A60" w:rsidRDefault="00674EE5" w:rsidP="009B49D8">
      <w:pPr>
        <w:numPr>
          <w:ilvl w:val="6"/>
          <w:numId w:val="6"/>
        </w:numPr>
        <w:spacing w:line="360" w:lineRule="auto"/>
        <w:ind w:left="357" w:hanging="357"/>
        <w:jc w:val="both"/>
        <w:rPr>
          <w:rFonts w:asciiTheme="majorBidi" w:hAnsiTheme="majorBidi" w:cstheme="majorBidi"/>
          <w:b/>
        </w:rPr>
      </w:pPr>
      <w:r w:rsidRPr="000B3A60">
        <w:rPr>
          <w:rFonts w:asciiTheme="majorBidi" w:hAnsiTheme="majorBidi" w:cstheme="majorBidi"/>
        </w:rPr>
        <w:t>OCB berkaitan eraat dengan komitmen organisasi. Komitmen organisasi merupakan salah satu factor pendorong OCB. Menurut Mathis &amp; Jakson (2010)</w:t>
      </w:r>
      <w:sdt>
        <w:sdtPr>
          <w:rPr>
            <w:rFonts w:asciiTheme="majorBidi" w:hAnsiTheme="majorBidi" w:cstheme="majorBidi"/>
            <w:color w:val="000000"/>
          </w:rPr>
          <w:tag w:val="MENDELEY_CITATION_v3_eyJjaXRhdGlvbklEIjoiTUVOREVMRVlfQ0lUQVRJT05fNzAwODk3YWItZjZjYS00NTcxLWI3ZmMtNDRmNDNlNWRkMjQ0IiwicHJvcGVydGllcyI6eyJub3RlSW5kZXgiOjB9LCJpc0VkaXRlZCI6ZmFsc2UsIm1hbnVhbE92ZXJyaWRlIjp7ImlzTWFudWFsbHlPdmVycmlkZGVuIjpmYWxzZSwiY2l0ZXByb2NUZXh0IjoiKElza2FuZGFyIGV0IGFsLiwgMjAxOSkiLCJtYW51YWxPdmVycmlkZVRleHQiOiIifSwiY2l0YXRpb25JdGVtcyI6W3siaWQiOiIxMDc1MzA5MC01MTJlLTNhZmUtOTk5Yy0wM2ZkOGZjYjM2ZTEiLCJpdGVtRGF0YSI6eyJ0eXBlIjoiYXJ0aWNsZS1qb3VybmFsIiwiaWQiOiIxMDc1MzA5MC01MTJlLTNhZmUtOTk5Yy0wM2ZkOGZjYjM2ZTE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
          <w:id w:val="-1032262749"/>
          <w:placeholder>
            <w:docPart w:val="DefaultPlaceholder_-1854013440"/>
          </w:placeholder>
        </w:sdtPr>
        <w:sdtEndPr/>
        <w:sdtContent>
          <w:r w:rsidR="000B3A60" w:rsidRPr="000B3A60">
            <w:rPr>
              <w:rFonts w:asciiTheme="majorBidi" w:hAnsiTheme="majorBidi" w:cstheme="majorBidi"/>
              <w:color w:val="000000"/>
            </w:rPr>
            <w:t>(Iskandar et al., 2019)</w:t>
          </w:r>
        </w:sdtContent>
      </w:sdt>
    </w:p>
    <w:p w14:paraId="5A563A5C" w14:textId="77777777" w:rsidR="009B49D8" w:rsidRPr="000B3A60" w:rsidRDefault="009B49D8" w:rsidP="009B49D8">
      <w:pPr>
        <w:numPr>
          <w:ilvl w:val="6"/>
          <w:numId w:val="6"/>
        </w:numPr>
        <w:spacing w:line="360" w:lineRule="auto"/>
        <w:ind w:left="357" w:hanging="357"/>
        <w:jc w:val="both"/>
        <w:rPr>
          <w:rFonts w:asciiTheme="majorBidi" w:hAnsiTheme="majorBidi" w:cstheme="majorBidi"/>
          <w:b/>
        </w:rPr>
      </w:pPr>
      <w:r w:rsidRPr="000B3A60">
        <w:rPr>
          <w:rFonts w:asciiTheme="majorBidi" w:hAnsiTheme="majorBidi" w:cstheme="majorBidi"/>
        </w:rPr>
        <w:t xml:space="preserve"> Promosi Menurut Stanton (2008) promosi merupakan periklanan, penjualan personal dan lain-lain cara penjualan tujuan promosi penjualan. Selanjutnya Kotler (2012) menyatakan promosi penjualan adalah insentif jangka pendek untuk mendorong pembelian atau penjualan dari suatu produk atau jasa.</w:t>
      </w:r>
    </w:p>
    <w:p w14:paraId="3909D3AF" w14:textId="77777777" w:rsidR="009B49D8" w:rsidRPr="000B3A60" w:rsidRDefault="009B49D8" w:rsidP="009B49D8">
      <w:pPr>
        <w:jc w:val="both"/>
        <w:rPr>
          <w:rFonts w:asciiTheme="majorBidi" w:hAnsiTheme="majorBidi" w:cstheme="majorBidi"/>
          <w:b/>
        </w:rPr>
      </w:pPr>
    </w:p>
    <w:p w14:paraId="490AA881"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Penelitian Terdahulu :</w:t>
      </w:r>
    </w:p>
    <w:p w14:paraId="38EF4517" w14:textId="77777777" w:rsidR="009B49D8" w:rsidRPr="000B3A60" w:rsidRDefault="009B49D8" w:rsidP="009B49D8">
      <w:pPr>
        <w:numPr>
          <w:ilvl w:val="6"/>
          <w:numId w:val="6"/>
        </w:numPr>
        <w:spacing w:line="360" w:lineRule="auto"/>
        <w:ind w:left="357" w:hanging="357"/>
        <w:jc w:val="both"/>
        <w:rPr>
          <w:rFonts w:asciiTheme="majorBidi" w:hAnsiTheme="majorBidi" w:cstheme="majorBidi"/>
        </w:rPr>
      </w:pPr>
      <w:r w:rsidRPr="000B3A60">
        <w:rPr>
          <w:rFonts w:asciiTheme="majorBidi" w:hAnsiTheme="majorBidi" w:cstheme="majorBidi"/>
        </w:rPr>
        <w:t>Camilus Isidorus Ikut,2022 judul skripsi ”Faktor- faktor yang Mempengaruhi Keputusan Pembelian pada Pasar Tradisional Semarang”</w:t>
      </w:r>
    </w:p>
    <w:p w14:paraId="4E3A503B" w14:textId="77777777" w:rsidR="009B49D8" w:rsidRPr="000B3A60" w:rsidRDefault="009B49D8" w:rsidP="009B49D8">
      <w:pPr>
        <w:numPr>
          <w:ilvl w:val="6"/>
          <w:numId w:val="6"/>
        </w:numPr>
        <w:spacing w:line="360" w:lineRule="auto"/>
        <w:ind w:left="357" w:hanging="357"/>
        <w:jc w:val="both"/>
        <w:rPr>
          <w:rFonts w:asciiTheme="majorBidi" w:hAnsiTheme="majorBidi" w:cstheme="majorBidi"/>
        </w:rPr>
      </w:pPr>
      <w:r w:rsidRPr="000B3A60">
        <w:rPr>
          <w:rFonts w:asciiTheme="majorBidi" w:hAnsiTheme="majorBidi" w:cstheme="majorBidi"/>
        </w:rPr>
        <w:t>Dea Putri Njoto1 dan Krismi Budi Sienatra,2018 judul skripsi “Pengaruh Promosi Terhadap Keputusan Pembelian Konsumen Wenak Tok PERFORMA Jurnal Manajemen dan Start-Up Bisnis Volume 3, Nomor 5, Universitas Ciputra Surabaya”</w:t>
      </w:r>
    </w:p>
    <w:p w14:paraId="2E24CF36" w14:textId="77777777" w:rsidR="009B49D8" w:rsidRPr="000B3A60" w:rsidRDefault="009B49D8" w:rsidP="009B49D8">
      <w:pPr>
        <w:numPr>
          <w:ilvl w:val="6"/>
          <w:numId w:val="6"/>
        </w:numPr>
        <w:spacing w:line="360" w:lineRule="auto"/>
        <w:ind w:left="357" w:hanging="357"/>
        <w:jc w:val="both"/>
        <w:rPr>
          <w:rFonts w:asciiTheme="majorBidi" w:hAnsiTheme="majorBidi" w:cstheme="majorBidi"/>
        </w:rPr>
      </w:pPr>
      <w:r w:rsidRPr="000B3A60">
        <w:rPr>
          <w:rFonts w:asciiTheme="majorBidi" w:hAnsiTheme="majorBidi" w:cstheme="majorBidi"/>
        </w:rPr>
        <w:t>Eunike Verina, 2014,judul skripsi “Faktor-Faktor Yang Mempengaruhi Keputusan Pembelian Pada Toko Fashion Di Jejaring Sosial Facebook (Survei Pada Konsumen Toko Fashion Di Jejaring Sosial Facebook Yang Berlokasi Di Indonesia)”</w:t>
      </w:r>
    </w:p>
    <w:p w14:paraId="552E140C"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Variabel Pokok / Utama Yang Diteliti :</w:t>
      </w:r>
    </w:p>
    <w:p w14:paraId="63C3EA7F" w14:textId="77777777" w:rsidR="009B49D8" w:rsidRPr="000B3A60" w:rsidRDefault="009B49D8" w:rsidP="009B49D8">
      <w:pPr>
        <w:spacing w:line="360" w:lineRule="auto"/>
        <w:jc w:val="both"/>
        <w:rPr>
          <w:rFonts w:asciiTheme="majorBidi" w:hAnsiTheme="majorBidi" w:cstheme="majorBidi"/>
        </w:rPr>
      </w:pPr>
      <w:r w:rsidRPr="000B3A60">
        <w:rPr>
          <w:rFonts w:asciiTheme="majorBidi" w:hAnsiTheme="majorBidi" w:cstheme="majorBidi"/>
        </w:rPr>
        <w:tab/>
        <w:t>Variabel utama dalam penelitian ini adalah integritas, kebaikan hati, kompetensi dan prediktabilitas dan kepercayaan konsumen.</w:t>
      </w:r>
    </w:p>
    <w:p w14:paraId="6E07F7AE"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Indikator Variabel :</w:t>
      </w:r>
    </w:p>
    <w:p w14:paraId="42B5BD7B" w14:textId="77777777" w:rsidR="009B49D8" w:rsidRPr="000B3A60" w:rsidRDefault="009B49D8" w:rsidP="009B49D8">
      <w:pPr>
        <w:numPr>
          <w:ilvl w:val="0"/>
          <w:numId w:val="5"/>
        </w:numPr>
        <w:tabs>
          <w:tab w:val="clear" w:pos="960"/>
        </w:tabs>
        <w:spacing w:line="360" w:lineRule="auto"/>
        <w:ind w:left="714" w:hanging="357"/>
        <w:jc w:val="both"/>
        <w:rPr>
          <w:rFonts w:asciiTheme="majorBidi" w:hAnsiTheme="majorBidi" w:cstheme="majorBidi"/>
        </w:rPr>
      </w:pPr>
      <w:r w:rsidRPr="000B3A60">
        <w:rPr>
          <w:rFonts w:asciiTheme="majorBidi" w:hAnsiTheme="majorBidi" w:cstheme="majorBidi"/>
        </w:rPr>
        <w:t>Kualitas Produk:</w:t>
      </w:r>
    </w:p>
    <w:p w14:paraId="5132E77B" w14:textId="77777777" w:rsidR="009B49D8" w:rsidRPr="000B3A60" w:rsidRDefault="009B49D8" w:rsidP="009B49D8">
      <w:pPr>
        <w:numPr>
          <w:ilvl w:val="0"/>
          <w:numId w:val="7"/>
        </w:numPr>
        <w:spacing w:line="360" w:lineRule="auto"/>
        <w:ind w:left="1077" w:hanging="357"/>
        <w:jc w:val="both"/>
        <w:rPr>
          <w:rFonts w:asciiTheme="majorBidi" w:hAnsiTheme="majorBidi" w:cstheme="majorBidi"/>
        </w:rPr>
      </w:pPr>
      <w:r w:rsidRPr="000B3A60">
        <w:rPr>
          <w:rFonts w:asciiTheme="majorBidi" w:hAnsiTheme="majorBidi" w:cstheme="majorBidi"/>
        </w:rPr>
        <w:t>Keandalan (</w:t>
      </w:r>
      <w:r w:rsidRPr="000B3A60">
        <w:rPr>
          <w:rFonts w:asciiTheme="majorBidi" w:hAnsiTheme="majorBidi" w:cstheme="majorBidi"/>
          <w:i/>
        </w:rPr>
        <w:t>reliability)</w:t>
      </w:r>
    </w:p>
    <w:p w14:paraId="28E744AF" w14:textId="77777777" w:rsidR="009B49D8" w:rsidRPr="000B3A60" w:rsidRDefault="009B49D8" w:rsidP="009B49D8">
      <w:pPr>
        <w:numPr>
          <w:ilvl w:val="0"/>
          <w:numId w:val="7"/>
        </w:numPr>
        <w:spacing w:line="360" w:lineRule="auto"/>
        <w:ind w:left="1077" w:hanging="357"/>
        <w:jc w:val="both"/>
        <w:rPr>
          <w:rFonts w:asciiTheme="majorBidi" w:hAnsiTheme="majorBidi" w:cstheme="majorBidi"/>
        </w:rPr>
      </w:pPr>
      <w:r w:rsidRPr="000B3A60">
        <w:rPr>
          <w:rFonts w:asciiTheme="majorBidi" w:hAnsiTheme="majorBidi" w:cstheme="majorBidi"/>
        </w:rPr>
        <w:t>Penampilan (</w:t>
      </w:r>
      <w:r w:rsidRPr="000B3A60">
        <w:rPr>
          <w:rFonts w:asciiTheme="majorBidi" w:hAnsiTheme="majorBidi" w:cstheme="majorBidi"/>
          <w:i/>
        </w:rPr>
        <w:t>performance)</w:t>
      </w:r>
    </w:p>
    <w:p w14:paraId="4B42AFBC" w14:textId="77777777" w:rsidR="009B49D8" w:rsidRPr="000B3A60" w:rsidRDefault="009B49D8" w:rsidP="009B49D8">
      <w:pPr>
        <w:numPr>
          <w:ilvl w:val="0"/>
          <w:numId w:val="7"/>
        </w:numPr>
        <w:spacing w:line="360" w:lineRule="auto"/>
        <w:ind w:left="1077" w:hanging="357"/>
        <w:jc w:val="both"/>
        <w:rPr>
          <w:rFonts w:asciiTheme="majorBidi" w:hAnsiTheme="majorBidi" w:cstheme="majorBidi"/>
        </w:rPr>
      </w:pPr>
      <w:r w:rsidRPr="000B3A60">
        <w:rPr>
          <w:rFonts w:asciiTheme="majorBidi" w:hAnsiTheme="majorBidi" w:cstheme="majorBidi"/>
        </w:rPr>
        <w:t>Nilai seni suatu produk (</w:t>
      </w:r>
      <w:r w:rsidRPr="000B3A60">
        <w:rPr>
          <w:rFonts w:asciiTheme="majorBidi" w:hAnsiTheme="majorBidi" w:cstheme="majorBidi"/>
          <w:i/>
        </w:rPr>
        <w:t>aesthetics)</w:t>
      </w:r>
    </w:p>
    <w:p w14:paraId="585CA80C" w14:textId="77777777" w:rsidR="009B49D8" w:rsidRPr="000B3A60" w:rsidRDefault="009B49D8" w:rsidP="009B49D8">
      <w:pPr>
        <w:numPr>
          <w:ilvl w:val="0"/>
          <w:numId w:val="7"/>
        </w:numPr>
        <w:spacing w:line="360" w:lineRule="auto"/>
        <w:ind w:left="1077" w:hanging="357"/>
        <w:jc w:val="both"/>
        <w:rPr>
          <w:rFonts w:asciiTheme="majorBidi" w:hAnsiTheme="majorBidi" w:cstheme="majorBidi"/>
        </w:rPr>
      </w:pPr>
      <w:r w:rsidRPr="000B3A60">
        <w:rPr>
          <w:rFonts w:asciiTheme="majorBidi" w:hAnsiTheme="majorBidi" w:cstheme="majorBidi"/>
        </w:rPr>
        <w:lastRenderedPageBreak/>
        <w:t>Kemampuan produk memberikan pelayanan (</w:t>
      </w:r>
      <w:r w:rsidRPr="000B3A60">
        <w:rPr>
          <w:rFonts w:asciiTheme="majorBidi" w:hAnsiTheme="majorBidi" w:cstheme="majorBidi"/>
          <w:i/>
        </w:rPr>
        <w:t>serviceability)</w:t>
      </w:r>
    </w:p>
    <w:p w14:paraId="75A7ABA6" w14:textId="77777777" w:rsidR="009B49D8" w:rsidRPr="000B3A60" w:rsidRDefault="009B49D8" w:rsidP="009B49D8">
      <w:pPr>
        <w:numPr>
          <w:ilvl w:val="0"/>
          <w:numId w:val="5"/>
        </w:numPr>
        <w:tabs>
          <w:tab w:val="clear" w:pos="960"/>
        </w:tabs>
        <w:spacing w:line="360" w:lineRule="auto"/>
        <w:ind w:left="714" w:hanging="357"/>
        <w:jc w:val="both"/>
        <w:rPr>
          <w:rFonts w:asciiTheme="majorBidi" w:hAnsiTheme="majorBidi" w:cstheme="majorBidi"/>
        </w:rPr>
      </w:pPr>
      <w:r w:rsidRPr="000B3A60">
        <w:rPr>
          <w:rFonts w:asciiTheme="majorBidi" w:hAnsiTheme="majorBidi" w:cstheme="majorBidi"/>
        </w:rPr>
        <w:t xml:space="preserve">Harga </w:t>
      </w:r>
    </w:p>
    <w:p w14:paraId="3C70F099" w14:textId="77777777" w:rsidR="009B49D8" w:rsidRPr="000B3A60" w:rsidRDefault="009B49D8" w:rsidP="009B49D8">
      <w:pPr>
        <w:numPr>
          <w:ilvl w:val="0"/>
          <w:numId w:val="8"/>
        </w:numPr>
        <w:spacing w:line="360" w:lineRule="auto"/>
        <w:ind w:left="1077" w:hanging="357"/>
        <w:jc w:val="both"/>
        <w:rPr>
          <w:rFonts w:asciiTheme="majorBidi" w:hAnsiTheme="majorBidi" w:cstheme="majorBidi"/>
        </w:rPr>
      </w:pPr>
      <w:r w:rsidRPr="000B3A60">
        <w:rPr>
          <w:rFonts w:asciiTheme="majorBidi" w:hAnsiTheme="majorBidi" w:cstheme="majorBidi"/>
        </w:rPr>
        <w:t>Harga terjangkau oleh kemampuan daya belli konsumen</w:t>
      </w:r>
    </w:p>
    <w:p w14:paraId="53CAE9A2" w14:textId="77777777" w:rsidR="009B49D8" w:rsidRPr="000B3A60" w:rsidRDefault="009B49D8" w:rsidP="009B49D8">
      <w:pPr>
        <w:numPr>
          <w:ilvl w:val="0"/>
          <w:numId w:val="8"/>
        </w:numPr>
        <w:spacing w:line="360" w:lineRule="auto"/>
        <w:ind w:left="1077" w:hanging="357"/>
        <w:jc w:val="both"/>
        <w:rPr>
          <w:rFonts w:asciiTheme="majorBidi" w:hAnsiTheme="majorBidi" w:cstheme="majorBidi"/>
        </w:rPr>
      </w:pPr>
      <w:r w:rsidRPr="000B3A60">
        <w:rPr>
          <w:rFonts w:asciiTheme="majorBidi" w:hAnsiTheme="majorBidi" w:cstheme="majorBidi"/>
        </w:rPr>
        <w:t>Kesesuaian antara harga dengan kualitas</w:t>
      </w:r>
    </w:p>
    <w:p w14:paraId="2A71D3B4" w14:textId="77777777" w:rsidR="009B49D8" w:rsidRPr="000B3A60" w:rsidRDefault="009B49D8" w:rsidP="009B49D8">
      <w:pPr>
        <w:numPr>
          <w:ilvl w:val="0"/>
          <w:numId w:val="8"/>
        </w:numPr>
        <w:spacing w:line="360" w:lineRule="auto"/>
        <w:ind w:left="1077" w:hanging="357"/>
        <w:jc w:val="both"/>
        <w:rPr>
          <w:rFonts w:asciiTheme="majorBidi" w:hAnsiTheme="majorBidi" w:cstheme="majorBidi"/>
        </w:rPr>
      </w:pPr>
      <w:r w:rsidRPr="000B3A60">
        <w:rPr>
          <w:rFonts w:asciiTheme="majorBidi" w:hAnsiTheme="majorBidi" w:cstheme="majorBidi"/>
        </w:rPr>
        <w:t xml:space="preserve">Harga memiliki daya saing dengan produk lain </w:t>
      </w:r>
    </w:p>
    <w:p w14:paraId="6BD370C9" w14:textId="77777777" w:rsidR="009B49D8" w:rsidRPr="000B3A60" w:rsidRDefault="009B49D8" w:rsidP="009B49D8">
      <w:pPr>
        <w:numPr>
          <w:ilvl w:val="0"/>
          <w:numId w:val="5"/>
        </w:numPr>
        <w:tabs>
          <w:tab w:val="clear" w:pos="960"/>
        </w:tabs>
        <w:spacing w:line="360" w:lineRule="auto"/>
        <w:ind w:left="714" w:hanging="357"/>
        <w:jc w:val="both"/>
        <w:rPr>
          <w:rFonts w:asciiTheme="majorBidi" w:hAnsiTheme="majorBidi" w:cstheme="majorBidi"/>
        </w:rPr>
      </w:pPr>
      <w:r w:rsidRPr="000B3A60">
        <w:rPr>
          <w:rFonts w:asciiTheme="majorBidi" w:hAnsiTheme="majorBidi" w:cstheme="majorBidi"/>
        </w:rPr>
        <w:t xml:space="preserve">Promosi </w:t>
      </w:r>
    </w:p>
    <w:p w14:paraId="299ACB67" w14:textId="77777777" w:rsidR="009B49D8" w:rsidRPr="000B3A60" w:rsidRDefault="009B49D8" w:rsidP="009B49D8">
      <w:pPr>
        <w:numPr>
          <w:ilvl w:val="0"/>
          <w:numId w:val="12"/>
        </w:numPr>
        <w:spacing w:line="360" w:lineRule="auto"/>
        <w:ind w:left="1077" w:hanging="357"/>
        <w:jc w:val="both"/>
        <w:rPr>
          <w:rFonts w:asciiTheme="majorBidi" w:hAnsiTheme="majorBidi" w:cstheme="majorBidi"/>
        </w:rPr>
      </w:pPr>
      <w:r w:rsidRPr="000B3A60">
        <w:rPr>
          <w:rFonts w:asciiTheme="majorBidi" w:hAnsiTheme="majorBidi" w:cstheme="majorBidi"/>
        </w:rPr>
        <w:t xml:space="preserve">Advertising </w:t>
      </w:r>
    </w:p>
    <w:p w14:paraId="3279F5FA" w14:textId="77777777" w:rsidR="009B49D8" w:rsidRPr="000B3A60" w:rsidRDefault="009B49D8" w:rsidP="009B49D8">
      <w:pPr>
        <w:numPr>
          <w:ilvl w:val="0"/>
          <w:numId w:val="12"/>
        </w:numPr>
        <w:spacing w:line="360" w:lineRule="auto"/>
        <w:ind w:left="1077" w:hanging="357"/>
        <w:jc w:val="both"/>
        <w:rPr>
          <w:rFonts w:asciiTheme="majorBidi" w:hAnsiTheme="majorBidi" w:cstheme="majorBidi"/>
        </w:rPr>
      </w:pPr>
      <w:r w:rsidRPr="000B3A60">
        <w:rPr>
          <w:rFonts w:asciiTheme="majorBidi" w:hAnsiTheme="majorBidi" w:cstheme="majorBidi"/>
        </w:rPr>
        <w:t>Personal seling</w:t>
      </w:r>
    </w:p>
    <w:p w14:paraId="0BDE3D35" w14:textId="77777777" w:rsidR="009B49D8" w:rsidRPr="000B3A60" w:rsidRDefault="009B49D8" w:rsidP="009B49D8">
      <w:pPr>
        <w:numPr>
          <w:ilvl w:val="0"/>
          <w:numId w:val="12"/>
        </w:numPr>
        <w:spacing w:line="360" w:lineRule="auto"/>
        <w:ind w:left="1077" w:hanging="357"/>
        <w:jc w:val="both"/>
        <w:rPr>
          <w:rFonts w:asciiTheme="majorBidi" w:hAnsiTheme="majorBidi" w:cstheme="majorBidi"/>
        </w:rPr>
      </w:pPr>
      <w:r w:rsidRPr="000B3A60">
        <w:rPr>
          <w:rFonts w:asciiTheme="majorBidi" w:hAnsiTheme="majorBidi" w:cstheme="majorBidi"/>
        </w:rPr>
        <w:t>Sales promotion</w:t>
      </w:r>
    </w:p>
    <w:p w14:paraId="67DED55F" w14:textId="77777777" w:rsidR="009B49D8" w:rsidRPr="000B3A60" w:rsidRDefault="009B49D8" w:rsidP="009B49D8">
      <w:pPr>
        <w:numPr>
          <w:ilvl w:val="0"/>
          <w:numId w:val="12"/>
        </w:numPr>
        <w:spacing w:line="360" w:lineRule="auto"/>
        <w:ind w:left="1077" w:hanging="357"/>
        <w:jc w:val="both"/>
        <w:rPr>
          <w:rFonts w:asciiTheme="majorBidi" w:hAnsiTheme="majorBidi" w:cstheme="majorBidi"/>
        </w:rPr>
      </w:pPr>
      <w:r w:rsidRPr="000B3A60">
        <w:rPr>
          <w:rFonts w:asciiTheme="majorBidi" w:hAnsiTheme="majorBidi" w:cstheme="majorBidi"/>
        </w:rPr>
        <w:t>Public relation</w:t>
      </w:r>
    </w:p>
    <w:p w14:paraId="6AAC8369" w14:textId="77777777" w:rsidR="009B49D8" w:rsidRPr="000B3A60" w:rsidRDefault="009B49D8" w:rsidP="009B49D8">
      <w:pPr>
        <w:ind w:left="1077"/>
        <w:jc w:val="both"/>
        <w:rPr>
          <w:rFonts w:asciiTheme="majorBidi" w:hAnsiTheme="majorBidi" w:cstheme="majorBidi"/>
        </w:rPr>
      </w:pPr>
    </w:p>
    <w:p w14:paraId="773A548B" w14:textId="77777777" w:rsidR="009B49D8" w:rsidRPr="000B3A60" w:rsidRDefault="009B49D8" w:rsidP="009B49D8">
      <w:pPr>
        <w:numPr>
          <w:ilvl w:val="0"/>
          <w:numId w:val="6"/>
        </w:numPr>
        <w:spacing w:line="360" w:lineRule="auto"/>
        <w:ind w:left="357" w:hanging="357"/>
        <w:jc w:val="both"/>
        <w:rPr>
          <w:rFonts w:asciiTheme="majorBidi" w:hAnsiTheme="majorBidi" w:cstheme="majorBidi"/>
          <w:b/>
        </w:rPr>
      </w:pPr>
      <w:r w:rsidRPr="000B3A60">
        <w:rPr>
          <w:rFonts w:asciiTheme="majorBidi" w:hAnsiTheme="majorBidi" w:cstheme="majorBidi"/>
          <w:b/>
        </w:rPr>
        <w:t xml:space="preserve"> Alat / Model Analisis :</w:t>
      </w:r>
    </w:p>
    <w:p w14:paraId="13CA4CF0" w14:textId="77777777" w:rsidR="009B49D8" w:rsidRPr="000B3A60" w:rsidRDefault="009B49D8" w:rsidP="009B49D8">
      <w:pPr>
        <w:numPr>
          <w:ilvl w:val="0"/>
          <w:numId w:val="9"/>
        </w:numPr>
        <w:spacing w:line="360" w:lineRule="auto"/>
        <w:ind w:left="714" w:hanging="357"/>
        <w:jc w:val="both"/>
        <w:rPr>
          <w:rFonts w:asciiTheme="majorBidi" w:hAnsiTheme="majorBidi" w:cstheme="majorBidi"/>
          <w:sz w:val="18"/>
          <w:szCs w:val="18"/>
        </w:rPr>
      </w:pPr>
      <w:r w:rsidRPr="000B3A60">
        <w:rPr>
          <w:rFonts w:asciiTheme="majorBidi" w:hAnsiTheme="majorBidi" w:cstheme="majorBidi"/>
        </w:rPr>
        <w:t>Regresi Berganda</w:t>
      </w:r>
      <w:r w:rsidRPr="000B3A60">
        <w:rPr>
          <w:rFonts w:asciiTheme="majorBidi" w:hAnsiTheme="majorBidi" w:cstheme="majorBidi"/>
        </w:rPr>
        <w:tab/>
        <w:t xml:space="preserve"> Y   = a + b</w:t>
      </w:r>
      <w:r w:rsidRPr="000B3A60">
        <w:rPr>
          <w:rFonts w:asciiTheme="majorBidi" w:hAnsiTheme="majorBidi" w:cstheme="majorBidi"/>
          <w:sz w:val="18"/>
          <w:szCs w:val="18"/>
        </w:rPr>
        <w:t>1</w:t>
      </w:r>
      <w:r w:rsidRPr="000B3A60">
        <w:rPr>
          <w:rFonts w:asciiTheme="majorBidi" w:hAnsiTheme="majorBidi" w:cstheme="majorBidi"/>
        </w:rPr>
        <w:t>X</w:t>
      </w:r>
      <w:r w:rsidRPr="000B3A60">
        <w:rPr>
          <w:rFonts w:asciiTheme="majorBidi" w:hAnsiTheme="majorBidi" w:cstheme="majorBidi"/>
          <w:sz w:val="18"/>
          <w:szCs w:val="18"/>
        </w:rPr>
        <w:t xml:space="preserve">I </w:t>
      </w:r>
      <w:r w:rsidRPr="000B3A60">
        <w:rPr>
          <w:rFonts w:asciiTheme="majorBidi" w:hAnsiTheme="majorBidi" w:cstheme="majorBidi"/>
        </w:rPr>
        <w:t>+ b</w:t>
      </w:r>
      <w:r w:rsidRPr="000B3A60">
        <w:rPr>
          <w:rFonts w:asciiTheme="majorBidi" w:hAnsiTheme="majorBidi" w:cstheme="majorBidi"/>
          <w:sz w:val="18"/>
          <w:szCs w:val="18"/>
        </w:rPr>
        <w:t>2</w:t>
      </w:r>
      <w:r w:rsidRPr="000B3A60">
        <w:rPr>
          <w:rFonts w:asciiTheme="majorBidi" w:hAnsiTheme="majorBidi" w:cstheme="majorBidi"/>
        </w:rPr>
        <w:t>X</w:t>
      </w:r>
      <w:r w:rsidRPr="000B3A60">
        <w:rPr>
          <w:rFonts w:asciiTheme="majorBidi" w:hAnsiTheme="majorBidi" w:cstheme="majorBidi"/>
          <w:sz w:val="18"/>
          <w:szCs w:val="18"/>
        </w:rPr>
        <w:t>2</w:t>
      </w:r>
      <w:r w:rsidRPr="000B3A60">
        <w:rPr>
          <w:rFonts w:asciiTheme="majorBidi" w:hAnsiTheme="majorBidi" w:cstheme="majorBidi"/>
        </w:rPr>
        <w:t xml:space="preserve"> + b</w:t>
      </w:r>
      <w:r w:rsidRPr="000B3A60">
        <w:rPr>
          <w:rFonts w:asciiTheme="majorBidi" w:hAnsiTheme="majorBidi" w:cstheme="majorBidi"/>
          <w:sz w:val="18"/>
          <w:szCs w:val="18"/>
        </w:rPr>
        <w:t>3</w:t>
      </w:r>
      <w:r w:rsidRPr="000B3A60">
        <w:rPr>
          <w:rFonts w:asciiTheme="majorBidi" w:hAnsiTheme="majorBidi" w:cstheme="majorBidi"/>
        </w:rPr>
        <w:t>X</w:t>
      </w:r>
      <w:r w:rsidRPr="000B3A60">
        <w:rPr>
          <w:rFonts w:asciiTheme="majorBidi" w:hAnsiTheme="majorBidi" w:cstheme="majorBidi"/>
          <w:sz w:val="18"/>
          <w:szCs w:val="18"/>
        </w:rPr>
        <w:t>3</w:t>
      </w:r>
      <w:r w:rsidRPr="000B3A60">
        <w:rPr>
          <w:rFonts w:asciiTheme="majorBidi" w:hAnsiTheme="majorBidi" w:cstheme="majorBidi"/>
        </w:rPr>
        <w:t xml:space="preserve">  + b</w:t>
      </w:r>
      <w:r w:rsidRPr="000B3A60">
        <w:rPr>
          <w:rFonts w:asciiTheme="majorBidi" w:hAnsiTheme="majorBidi" w:cstheme="majorBidi"/>
          <w:sz w:val="16"/>
          <w:szCs w:val="16"/>
        </w:rPr>
        <w:t>4</w:t>
      </w:r>
      <w:r w:rsidRPr="000B3A60">
        <w:rPr>
          <w:rFonts w:asciiTheme="majorBidi" w:hAnsiTheme="majorBidi" w:cstheme="majorBidi"/>
        </w:rPr>
        <w:t>X</w:t>
      </w:r>
      <w:r w:rsidRPr="000B3A60">
        <w:rPr>
          <w:rFonts w:asciiTheme="majorBidi" w:hAnsiTheme="majorBidi" w:cstheme="majorBidi"/>
          <w:sz w:val="16"/>
          <w:szCs w:val="16"/>
        </w:rPr>
        <w:t>4</w:t>
      </w:r>
      <w:r w:rsidRPr="000B3A60">
        <w:rPr>
          <w:rFonts w:asciiTheme="majorBidi" w:hAnsiTheme="majorBidi" w:cstheme="majorBidi"/>
        </w:rPr>
        <w:t xml:space="preserve"> e</w:t>
      </w:r>
    </w:p>
    <w:p w14:paraId="52F65127" w14:textId="77777777" w:rsidR="009B49D8" w:rsidRPr="000B3A60" w:rsidRDefault="009B49D8" w:rsidP="009B49D8">
      <w:pPr>
        <w:spacing w:line="360" w:lineRule="auto"/>
        <w:jc w:val="both"/>
        <w:rPr>
          <w:rFonts w:asciiTheme="majorBidi" w:hAnsiTheme="majorBidi" w:cstheme="majorBidi"/>
          <w:sz w:val="18"/>
          <w:szCs w:val="18"/>
        </w:rPr>
      </w:pPr>
    </w:p>
    <w:p w14:paraId="4E942753" w14:textId="68E431E9" w:rsidR="009B49D8" w:rsidRPr="000B3A60" w:rsidRDefault="009B49D8" w:rsidP="009B49D8">
      <w:pPr>
        <w:pStyle w:val="List4"/>
        <w:numPr>
          <w:ilvl w:val="0"/>
          <w:numId w:val="9"/>
        </w:numPr>
        <w:ind w:left="714" w:right="17" w:hanging="357"/>
        <w:jc w:val="both"/>
        <w:rPr>
          <w:rFonts w:asciiTheme="majorBidi" w:hAnsiTheme="majorBidi" w:cstheme="majorBidi"/>
          <w:lang w:val="en-US"/>
        </w:rPr>
      </w:pPr>
      <w:r w:rsidRPr="000B3A60">
        <w:rPr>
          <w:rFonts w:asciiTheme="majorBidi" w:hAnsiTheme="majorBidi" w:cstheme="majorBidi"/>
          <w:noProof/>
          <w:lang w:val="en-US" w:eastAsia="en-US"/>
        </w:rPr>
        <mc:AlternateContent>
          <mc:Choice Requires="wps">
            <w:drawing>
              <wp:anchor distT="0" distB="0" distL="114300" distR="114300" simplePos="0" relativeHeight="251649024" behindDoc="0" locked="0" layoutInCell="1" allowOverlap="1" wp14:anchorId="4C0C7FD8" wp14:editId="563275F6">
                <wp:simplePos x="0" y="0"/>
                <wp:positionH relativeFrom="column">
                  <wp:posOffset>2169795</wp:posOffset>
                </wp:positionH>
                <wp:positionV relativeFrom="paragraph">
                  <wp:posOffset>163830</wp:posOffset>
                </wp:positionV>
                <wp:extent cx="1419225" cy="0"/>
                <wp:effectExtent l="11430" t="9525" r="762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B6721" id="_x0000_t32" coordsize="21600,21600" o:spt="32" o:oned="t" path="m,l21600,21600e" filled="f">
                <v:path arrowok="t" fillok="f" o:connecttype="none"/>
                <o:lock v:ext="edit" shapetype="t"/>
              </v:shapetype>
              <v:shape id="Straight Arrow Connector 11" o:spid="_x0000_s1026" type="#_x0000_t32" style="position:absolute;margin-left:170.85pt;margin-top:12.9pt;width:111.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nJgIAAEw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"/>
            </w:pict>
          </mc:Fallback>
        </mc:AlternateContent>
      </w:r>
      <w:r w:rsidRPr="000B3A60">
        <w:rPr>
          <w:rFonts w:asciiTheme="majorBidi" w:hAnsiTheme="majorBidi" w:cstheme="majorBidi"/>
          <w:lang w:val="en-US"/>
        </w:rPr>
        <w:t xml:space="preserve">Uji F </w:t>
      </w:r>
      <w:r w:rsidRPr="000B3A60">
        <w:rPr>
          <w:rFonts w:asciiTheme="majorBidi" w:hAnsiTheme="majorBidi" w:cstheme="majorBidi"/>
          <w:lang w:val="en-US"/>
        </w:rPr>
        <w:tab/>
      </w:r>
      <w:r w:rsidRPr="000B3A60">
        <w:rPr>
          <w:rFonts w:asciiTheme="majorBidi" w:hAnsiTheme="majorBidi" w:cstheme="majorBidi"/>
          <w:lang w:val="en-US"/>
        </w:rPr>
        <w:tab/>
      </w:r>
      <w:r w:rsidRPr="000B3A60">
        <w:rPr>
          <w:rFonts w:asciiTheme="majorBidi" w:hAnsiTheme="majorBidi" w:cstheme="majorBidi"/>
          <w:lang w:val="en-US"/>
        </w:rPr>
        <w:tab/>
        <w:t xml:space="preserve"> Fh  =             R² / k</w:t>
      </w:r>
      <w:r w:rsidRPr="000B3A60">
        <w:rPr>
          <w:rFonts w:asciiTheme="majorBidi" w:hAnsiTheme="majorBidi" w:cstheme="majorBidi"/>
          <w:lang w:val="en-US"/>
        </w:rPr>
        <w:tab/>
      </w:r>
      <w:r w:rsidRPr="000B3A60">
        <w:rPr>
          <w:rFonts w:asciiTheme="majorBidi" w:hAnsiTheme="majorBidi" w:cstheme="majorBidi"/>
          <w:lang w:val="en-US"/>
        </w:rPr>
        <w:tab/>
      </w:r>
      <w:r w:rsidRPr="000B3A60">
        <w:rPr>
          <w:rFonts w:asciiTheme="majorBidi" w:hAnsiTheme="majorBidi" w:cstheme="majorBidi"/>
          <w:lang w:val="en-US"/>
        </w:rPr>
        <w:tab/>
      </w:r>
      <w:r w:rsidRPr="000B3A60">
        <w:rPr>
          <w:rFonts w:asciiTheme="majorBidi" w:hAnsiTheme="majorBidi" w:cstheme="majorBidi"/>
          <w:lang w:val="en-US"/>
        </w:rPr>
        <w:tab/>
      </w:r>
    </w:p>
    <w:p w14:paraId="24B5730C" w14:textId="77777777" w:rsidR="009B49D8" w:rsidRPr="000B3A60" w:rsidRDefault="009B49D8" w:rsidP="009B49D8">
      <w:pPr>
        <w:pStyle w:val="List4"/>
        <w:ind w:left="0" w:right="17" w:firstLine="720"/>
        <w:jc w:val="both"/>
        <w:rPr>
          <w:rFonts w:asciiTheme="majorBidi" w:hAnsiTheme="majorBidi" w:cstheme="majorBidi"/>
          <w:lang w:val="en-US"/>
        </w:rPr>
      </w:pPr>
      <w:r w:rsidRPr="000B3A60">
        <w:rPr>
          <w:rFonts w:asciiTheme="majorBidi" w:hAnsiTheme="majorBidi" w:cstheme="majorBidi"/>
          <w:lang w:val="en-US"/>
        </w:rPr>
        <w:t xml:space="preserve">         </w:t>
      </w:r>
      <w:r w:rsidRPr="000B3A60">
        <w:rPr>
          <w:rFonts w:asciiTheme="majorBidi" w:hAnsiTheme="majorBidi" w:cstheme="majorBidi"/>
          <w:lang w:val="en-US"/>
        </w:rPr>
        <w:tab/>
      </w:r>
      <w:r w:rsidRPr="000B3A60">
        <w:rPr>
          <w:rFonts w:asciiTheme="majorBidi" w:hAnsiTheme="majorBidi" w:cstheme="majorBidi"/>
          <w:lang w:val="en-US"/>
        </w:rPr>
        <w:tab/>
      </w:r>
      <w:r w:rsidRPr="000B3A60">
        <w:rPr>
          <w:rFonts w:asciiTheme="majorBidi" w:hAnsiTheme="majorBidi" w:cstheme="majorBidi"/>
          <w:lang w:val="en-US"/>
        </w:rPr>
        <w:tab/>
      </w:r>
      <w:r w:rsidRPr="000B3A60">
        <w:rPr>
          <w:rFonts w:asciiTheme="majorBidi" w:hAnsiTheme="majorBidi" w:cstheme="majorBidi"/>
          <w:lang w:val="en-US"/>
        </w:rPr>
        <w:tab/>
        <w:t>(I - R²) / (n – k – 1)</w:t>
      </w:r>
    </w:p>
    <w:p w14:paraId="600B494E" w14:textId="77777777" w:rsidR="009B49D8" w:rsidRPr="000B3A60" w:rsidRDefault="009B49D8" w:rsidP="009B49D8">
      <w:pPr>
        <w:pStyle w:val="List4"/>
        <w:spacing w:line="360" w:lineRule="auto"/>
        <w:ind w:left="0" w:right="17" w:firstLine="720"/>
        <w:jc w:val="both"/>
        <w:rPr>
          <w:rFonts w:asciiTheme="majorBidi" w:hAnsiTheme="majorBidi" w:cstheme="majorBidi"/>
          <w:lang w:val="en-US"/>
        </w:rPr>
      </w:pPr>
    </w:p>
    <w:p w14:paraId="2C082D26" w14:textId="486CDB06" w:rsidR="009B49D8" w:rsidRPr="000B3A60" w:rsidRDefault="009B49D8" w:rsidP="009B49D8">
      <w:pPr>
        <w:pStyle w:val="List4"/>
        <w:numPr>
          <w:ilvl w:val="0"/>
          <w:numId w:val="10"/>
        </w:numPr>
        <w:ind w:left="714" w:hanging="357"/>
        <w:jc w:val="both"/>
        <w:rPr>
          <w:rFonts w:asciiTheme="majorBidi" w:hAnsiTheme="majorBidi" w:cstheme="majorBidi"/>
          <w:lang w:val="en-US"/>
        </w:rPr>
      </w:pPr>
      <w:r w:rsidRPr="000B3A60">
        <w:rPr>
          <w:rFonts w:asciiTheme="majorBidi" w:hAnsiTheme="majorBidi" w:cstheme="majorBidi"/>
          <w:noProof/>
          <w:sz w:val="28"/>
          <w:szCs w:val="28"/>
          <w:lang w:val="en-US" w:eastAsia="en-US"/>
        </w:rPr>
        <mc:AlternateContent>
          <mc:Choice Requires="wps">
            <w:drawing>
              <wp:anchor distT="0" distB="0" distL="114300" distR="114300" simplePos="0" relativeHeight="251657216" behindDoc="0" locked="0" layoutInCell="1" allowOverlap="1" wp14:anchorId="16915CA9" wp14:editId="4C1478D8">
                <wp:simplePos x="0" y="0"/>
                <wp:positionH relativeFrom="column">
                  <wp:posOffset>2493645</wp:posOffset>
                </wp:positionH>
                <wp:positionV relativeFrom="paragraph">
                  <wp:posOffset>7620</wp:posOffset>
                </wp:positionV>
                <wp:extent cx="333375" cy="0"/>
                <wp:effectExtent l="11430" t="9525" r="762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BA761" id="Straight Arrow Connector 10" o:spid="_x0000_s1026" type="#_x0000_t32" style="position:absolute;margin-left:196.35pt;margin-top:.6pt;width:2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"/>
            </w:pict>
          </mc:Fallback>
        </mc:AlternateContent>
      </w:r>
      <w:r w:rsidRPr="000B3A60">
        <w:rPr>
          <w:rFonts w:asciiTheme="majorBidi" w:hAnsiTheme="majorBidi" w:cstheme="majorBidi"/>
          <w:lang w:val="en-US"/>
        </w:rPr>
        <w:t>Uji t</w:t>
      </w:r>
      <w:r w:rsidRPr="000B3A60">
        <w:rPr>
          <w:rFonts w:asciiTheme="majorBidi" w:hAnsiTheme="majorBidi" w:cstheme="majorBidi"/>
          <w:lang w:val="en-US"/>
        </w:rPr>
        <w:tab/>
      </w:r>
      <w:r w:rsidRPr="000B3A60">
        <w:rPr>
          <w:rFonts w:asciiTheme="majorBidi" w:hAnsiTheme="majorBidi" w:cstheme="majorBidi"/>
          <w:lang w:val="en-US"/>
        </w:rPr>
        <w:tab/>
      </w:r>
      <w:r w:rsidRPr="000B3A60">
        <w:rPr>
          <w:rFonts w:asciiTheme="majorBidi" w:hAnsiTheme="majorBidi" w:cstheme="majorBidi"/>
          <w:lang w:val="en-US"/>
        </w:rPr>
        <w:tab/>
        <w:t xml:space="preserve">  </w:t>
      </w:r>
      <w:r w:rsidRPr="000B3A60">
        <w:rPr>
          <w:rFonts w:asciiTheme="majorBidi" w:hAnsiTheme="majorBidi" w:cstheme="majorBidi"/>
          <w:sz w:val="28"/>
          <w:szCs w:val="28"/>
        </w:rPr>
        <w:t>t</w:t>
      </w:r>
      <w:r w:rsidRPr="000B3A60">
        <w:rPr>
          <w:rFonts w:asciiTheme="majorBidi" w:hAnsiTheme="majorBidi" w:cstheme="majorBidi"/>
        </w:rPr>
        <w:t xml:space="preserve">    =  </w:t>
      </w:r>
      <w:r w:rsidRPr="000B3A60">
        <w:rPr>
          <w:rFonts w:asciiTheme="majorBidi" w:hAnsiTheme="majorBidi" w:cstheme="majorBidi"/>
          <w:sz w:val="28"/>
          <w:szCs w:val="28"/>
          <w:u w:val="single"/>
        </w:rPr>
        <w:t xml:space="preserve">r </w:t>
      </w:r>
      <w:r w:rsidRPr="000B3A60">
        <w:rPr>
          <w:rFonts w:asciiTheme="majorBidi" w:hAnsiTheme="majorBidi" w:cstheme="majorBidi"/>
          <w:sz w:val="28"/>
          <w:szCs w:val="28"/>
          <w:u w:val="single"/>
        </w:rPr>
        <w:sym w:font="Symbol" w:char="F0D6"/>
      </w:r>
      <w:r w:rsidRPr="000B3A60">
        <w:rPr>
          <w:rFonts w:asciiTheme="majorBidi" w:hAnsiTheme="majorBidi" w:cstheme="majorBidi"/>
          <w:u w:val="single"/>
        </w:rPr>
        <w:t>n – 2</w:t>
      </w:r>
      <w:r w:rsidRPr="000B3A60">
        <w:rPr>
          <w:rFonts w:asciiTheme="majorBidi" w:hAnsiTheme="majorBidi" w:cstheme="majorBidi"/>
          <w:u w:val="single"/>
          <w:lang w:val="en-US"/>
        </w:rPr>
        <w:t xml:space="preserve">   </w:t>
      </w:r>
      <w:r w:rsidRPr="000B3A60">
        <w:rPr>
          <w:rFonts w:asciiTheme="majorBidi" w:hAnsiTheme="majorBidi" w:cstheme="majorBidi"/>
          <w:lang w:val="en-US"/>
        </w:rPr>
        <w:tab/>
      </w:r>
    </w:p>
    <w:p w14:paraId="50B8CF4A" w14:textId="5532E618" w:rsidR="009B49D8" w:rsidRPr="000B3A60" w:rsidRDefault="009B49D8" w:rsidP="009B49D8">
      <w:pPr>
        <w:pStyle w:val="List4"/>
        <w:ind w:left="0" w:right="11" w:firstLine="0"/>
        <w:jc w:val="both"/>
        <w:rPr>
          <w:rFonts w:asciiTheme="majorBidi" w:hAnsiTheme="majorBidi" w:cstheme="majorBidi"/>
          <w:sz w:val="28"/>
          <w:szCs w:val="28"/>
        </w:rPr>
      </w:pPr>
      <w:r w:rsidRPr="000B3A60">
        <w:rPr>
          <w:rFonts w:asciiTheme="majorBidi" w:hAnsiTheme="majorBidi" w:cstheme="majorBidi"/>
          <w:noProof/>
          <w:lang w:val="en-US" w:eastAsia="en-US"/>
        </w:rPr>
        <mc:AlternateContent>
          <mc:Choice Requires="wps">
            <w:drawing>
              <wp:anchor distT="0" distB="0" distL="114300" distR="114300" simplePos="0" relativeHeight="251653120" behindDoc="0" locked="0" layoutInCell="1" allowOverlap="1" wp14:anchorId="619C750B" wp14:editId="4FE311E9">
                <wp:simplePos x="0" y="0"/>
                <wp:positionH relativeFrom="column">
                  <wp:posOffset>2397760</wp:posOffset>
                </wp:positionH>
                <wp:positionV relativeFrom="paragraph">
                  <wp:posOffset>0</wp:posOffset>
                </wp:positionV>
                <wp:extent cx="342900" cy="0"/>
                <wp:effectExtent l="10795" t="10160" r="825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5DB8"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0" to="21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cv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"/>
            </w:pict>
          </mc:Fallback>
        </mc:AlternateContent>
      </w:r>
      <w:r w:rsidRPr="000B3A60">
        <w:rPr>
          <w:rFonts w:asciiTheme="majorBidi" w:hAnsiTheme="majorBidi" w:cstheme="majorBidi"/>
        </w:rPr>
        <w:tab/>
        <w:t xml:space="preserve">       </w:t>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t xml:space="preserve">             </w:t>
      </w:r>
      <w:r w:rsidRPr="000B3A60">
        <w:rPr>
          <w:rFonts w:asciiTheme="majorBidi" w:hAnsiTheme="majorBidi" w:cstheme="majorBidi"/>
          <w:sz w:val="28"/>
          <w:szCs w:val="28"/>
        </w:rPr>
        <w:sym w:font="Symbol" w:char="F0D6"/>
      </w:r>
      <w:r w:rsidRPr="000B3A60">
        <w:rPr>
          <w:rFonts w:asciiTheme="majorBidi" w:hAnsiTheme="majorBidi" w:cstheme="majorBidi"/>
        </w:rPr>
        <w:t xml:space="preserve">1 - </w:t>
      </w:r>
      <w:r w:rsidRPr="000B3A60">
        <w:rPr>
          <w:rFonts w:asciiTheme="majorBidi" w:hAnsiTheme="majorBidi" w:cstheme="majorBidi"/>
          <w:sz w:val="28"/>
          <w:szCs w:val="28"/>
        </w:rPr>
        <w:t>r²</w:t>
      </w:r>
    </w:p>
    <w:p w14:paraId="5CF52478" w14:textId="77777777" w:rsidR="009B49D8" w:rsidRPr="000B3A60" w:rsidRDefault="009B49D8" w:rsidP="009B49D8">
      <w:pPr>
        <w:spacing w:line="360" w:lineRule="auto"/>
        <w:ind w:left="4320" w:firstLine="720"/>
        <w:jc w:val="both"/>
        <w:rPr>
          <w:rFonts w:asciiTheme="majorBidi" w:hAnsiTheme="majorBidi" w:cstheme="majorBidi"/>
        </w:rPr>
      </w:pPr>
    </w:p>
    <w:p w14:paraId="43850096" w14:textId="77777777" w:rsidR="009B49D8" w:rsidRPr="000B3A60" w:rsidRDefault="009B49D8" w:rsidP="009B49D8">
      <w:pPr>
        <w:spacing w:line="360" w:lineRule="auto"/>
        <w:ind w:left="4320" w:firstLine="720"/>
        <w:jc w:val="both"/>
        <w:rPr>
          <w:rFonts w:asciiTheme="majorBidi" w:hAnsiTheme="majorBidi" w:cstheme="majorBidi"/>
        </w:rPr>
      </w:pPr>
      <w:r w:rsidRPr="000B3A60">
        <w:rPr>
          <w:rFonts w:asciiTheme="majorBidi" w:hAnsiTheme="majorBidi" w:cstheme="majorBidi"/>
        </w:rPr>
        <w:t xml:space="preserve">     Tenggarong, 19 Oktober 2022</w:t>
      </w:r>
    </w:p>
    <w:p w14:paraId="60745108" w14:textId="424A2A11" w:rsidR="009B49D8" w:rsidRPr="000B3A60" w:rsidRDefault="009B49D8" w:rsidP="009B49D8">
      <w:pPr>
        <w:spacing w:line="360" w:lineRule="auto"/>
        <w:jc w:val="both"/>
        <w:rPr>
          <w:rFonts w:asciiTheme="majorBidi" w:hAnsiTheme="majorBidi" w:cstheme="majorBidi"/>
        </w:rPr>
      </w:pPr>
      <w:r w:rsidRPr="000B3A60">
        <w:rPr>
          <w:rFonts w:asciiTheme="majorBidi" w:hAnsiTheme="majorBidi" w:cstheme="majorBidi"/>
          <w:noProof/>
        </w:rPr>
        <mc:AlternateContent>
          <mc:Choice Requires="wps">
            <w:drawing>
              <wp:anchor distT="0" distB="0" distL="114300" distR="114300" simplePos="0" relativeHeight="251669504" behindDoc="0" locked="0" layoutInCell="1" allowOverlap="1" wp14:anchorId="4A4302EF" wp14:editId="1720041A">
                <wp:simplePos x="0" y="0"/>
                <wp:positionH relativeFrom="column">
                  <wp:posOffset>3882390</wp:posOffset>
                </wp:positionH>
                <wp:positionV relativeFrom="paragraph">
                  <wp:posOffset>28575</wp:posOffset>
                </wp:positionV>
                <wp:extent cx="1990725" cy="1771650"/>
                <wp:effectExtent l="9525" t="10795" r="952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771650"/>
                        </a:xfrm>
                        <a:prstGeom prst="rect">
                          <a:avLst/>
                        </a:prstGeom>
                        <a:solidFill>
                          <a:srgbClr val="FFFFFF"/>
                        </a:solidFill>
                        <a:ln w="9525">
                          <a:solidFill>
                            <a:srgbClr val="FFFFFF"/>
                          </a:solidFill>
                          <a:miter lim="800000"/>
                          <a:headEnd/>
                          <a:tailEnd/>
                        </a:ln>
                      </wps:spPr>
                      <wps:txbx>
                        <w:txbxContent>
                          <w:p w14:paraId="36DE3575" w14:textId="77777777" w:rsidR="009B49D8" w:rsidRDefault="009B49D8" w:rsidP="009B49D8">
                            <w:pPr>
                              <w:jc w:val="center"/>
                            </w:pPr>
                            <w:r>
                              <w:t>Pemohon</w:t>
                            </w:r>
                          </w:p>
                          <w:p w14:paraId="05B5A5BF" w14:textId="77777777" w:rsidR="009B49D8" w:rsidRDefault="009B49D8" w:rsidP="009B49D8">
                            <w:pPr>
                              <w:jc w:val="center"/>
                            </w:pPr>
                          </w:p>
                          <w:p w14:paraId="24A43481" w14:textId="77777777" w:rsidR="009B49D8" w:rsidRDefault="009B49D8" w:rsidP="009B49D8">
                            <w:pPr>
                              <w:spacing w:after="120"/>
                              <w:jc w:val="center"/>
                            </w:pPr>
                          </w:p>
                          <w:p w14:paraId="4A7F0178" w14:textId="77777777" w:rsidR="009B49D8" w:rsidRDefault="009B49D8" w:rsidP="009B49D8">
                            <w:pPr>
                              <w:spacing w:after="240"/>
                              <w:jc w:val="center"/>
                            </w:pPr>
                          </w:p>
                          <w:p w14:paraId="056832D0" w14:textId="77777777" w:rsidR="009B49D8" w:rsidRDefault="009B49D8" w:rsidP="009B49D8">
                            <w:pPr>
                              <w:jc w:val="center"/>
                            </w:pPr>
                          </w:p>
                          <w:p w14:paraId="0971FD5A" w14:textId="77777777" w:rsidR="009B49D8" w:rsidRPr="00AA5DA7" w:rsidRDefault="009B49D8" w:rsidP="009B49D8">
                            <w:pPr>
                              <w:jc w:val="center"/>
                              <w:rPr>
                                <w:b/>
                                <w:u w:val="single"/>
                              </w:rPr>
                            </w:pPr>
                            <w:r>
                              <w:rPr>
                                <w:b/>
                                <w:u w:val="single"/>
                              </w:rPr>
                              <w:t>Rusdiana</w:t>
                            </w:r>
                          </w:p>
                          <w:p w14:paraId="75112A7A" w14:textId="77777777" w:rsidR="009B49D8" w:rsidRPr="008558FF" w:rsidRDefault="009B49D8" w:rsidP="009B49D8">
                            <w:pPr>
                              <w:jc w:val="center"/>
                              <w:rPr>
                                <w:b/>
                              </w:rPr>
                            </w:pPr>
                            <w:r>
                              <w:rPr>
                                <w:b/>
                              </w:rPr>
                              <w:t>NPM. 190214787</w:t>
                            </w:r>
                          </w:p>
                          <w:p w14:paraId="2E9780C9" w14:textId="77777777" w:rsidR="009B49D8" w:rsidRPr="00E7048E" w:rsidRDefault="009B49D8" w:rsidP="009B49D8">
                            <w:pPr>
                              <w:jc w:val="center"/>
                              <w:rPr>
                                <w:b/>
                                <w:u w:val="single"/>
                              </w:rPr>
                            </w:pPr>
                          </w:p>
                          <w:p w14:paraId="0534593E" w14:textId="77777777" w:rsidR="009B49D8" w:rsidRPr="00606AD0" w:rsidRDefault="009B49D8" w:rsidP="009B49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02EF" id="Rectangle 8" o:spid="_x0000_s1026" style="position:absolute;left:0;text-align:left;margin-left:305.7pt;margin-top:2.25pt;width:156.7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" strokecolor="white">
                <v:textbox>
                  <w:txbxContent>
                    <w:p w14:paraId="36DE3575" w14:textId="77777777" w:rsidR="009B49D8" w:rsidRDefault="009B49D8" w:rsidP="009B49D8">
                      <w:pPr>
                        <w:jc w:val="center"/>
                      </w:pPr>
                      <w:r>
                        <w:t>Pemohon</w:t>
                      </w:r>
                    </w:p>
                    <w:p w14:paraId="05B5A5BF" w14:textId="77777777" w:rsidR="009B49D8" w:rsidRDefault="009B49D8" w:rsidP="009B49D8">
                      <w:pPr>
                        <w:jc w:val="center"/>
                      </w:pPr>
                    </w:p>
                    <w:p w14:paraId="24A43481" w14:textId="77777777" w:rsidR="009B49D8" w:rsidRDefault="009B49D8" w:rsidP="009B49D8">
                      <w:pPr>
                        <w:spacing w:after="120"/>
                        <w:jc w:val="center"/>
                      </w:pPr>
                    </w:p>
                    <w:p w14:paraId="4A7F0178" w14:textId="77777777" w:rsidR="009B49D8" w:rsidRDefault="009B49D8" w:rsidP="009B49D8">
                      <w:pPr>
                        <w:spacing w:after="240"/>
                        <w:jc w:val="center"/>
                      </w:pPr>
                    </w:p>
                    <w:p w14:paraId="056832D0" w14:textId="77777777" w:rsidR="009B49D8" w:rsidRDefault="009B49D8" w:rsidP="009B49D8">
                      <w:pPr>
                        <w:jc w:val="center"/>
                      </w:pPr>
                    </w:p>
                    <w:p w14:paraId="0971FD5A" w14:textId="77777777" w:rsidR="009B49D8" w:rsidRPr="00AA5DA7" w:rsidRDefault="009B49D8" w:rsidP="009B49D8">
                      <w:pPr>
                        <w:jc w:val="center"/>
                        <w:rPr>
                          <w:b/>
                          <w:u w:val="single"/>
                        </w:rPr>
                      </w:pPr>
                      <w:r>
                        <w:rPr>
                          <w:b/>
                          <w:u w:val="single"/>
                        </w:rPr>
                        <w:t>Rusdiana</w:t>
                      </w:r>
                    </w:p>
                    <w:p w14:paraId="75112A7A" w14:textId="77777777" w:rsidR="009B49D8" w:rsidRPr="008558FF" w:rsidRDefault="009B49D8" w:rsidP="009B49D8">
                      <w:pPr>
                        <w:jc w:val="center"/>
                        <w:rPr>
                          <w:b/>
                        </w:rPr>
                      </w:pPr>
                      <w:r>
                        <w:rPr>
                          <w:b/>
                        </w:rPr>
                        <w:t>NPM. 190214787</w:t>
                      </w:r>
                    </w:p>
                    <w:p w14:paraId="2E9780C9" w14:textId="77777777" w:rsidR="009B49D8" w:rsidRPr="00E7048E" w:rsidRDefault="009B49D8" w:rsidP="009B49D8">
                      <w:pPr>
                        <w:jc w:val="center"/>
                        <w:rPr>
                          <w:b/>
                          <w:u w:val="single"/>
                        </w:rPr>
                      </w:pPr>
                    </w:p>
                    <w:p w14:paraId="0534593E" w14:textId="77777777" w:rsidR="009B49D8" w:rsidRPr="00606AD0" w:rsidRDefault="009B49D8" w:rsidP="009B49D8">
                      <w:pPr>
                        <w:jc w:val="center"/>
                      </w:pPr>
                    </w:p>
                  </w:txbxContent>
                </v:textbox>
              </v:rect>
            </w:pict>
          </mc:Fallback>
        </mc:AlternateContent>
      </w:r>
      <w:r w:rsidRPr="000B3A60">
        <w:rPr>
          <w:rFonts w:asciiTheme="majorBidi" w:hAnsiTheme="majorBidi" w:cstheme="majorBidi"/>
          <w:noProof/>
        </w:rPr>
        <mc:AlternateContent>
          <mc:Choice Requires="wps">
            <w:drawing>
              <wp:anchor distT="0" distB="0" distL="114300" distR="114300" simplePos="0" relativeHeight="251665408" behindDoc="0" locked="0" layoutInCell="1" allowOverlap="1" wp14:anchorId="07D45FCC" wp14:editId="56907A7B">
                <wp:simplePos x="0" y="0"/>
                <wp:positionH relativeFrom="column">
                  <wp:posOffset>1463040</wp:posOffset>
                </wp:positionH>
                <wp:positionV relativeFrom="paragraph">
                  <wp:posOffset>28575</wp:posOffset>
                </wp:positionV>
                <wp:extent cx="2447925" cy="1714500"/>
                <wp:effectExtent l="9525" t="1079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714500"/>
                        </a:xfrm>
                        <a:prstGeom prst="rect">
                          <a:avLst/>
                        </a:prstGeom>
                        <a:solidFill>
                          <a:srgbClr val="FFFFFF"/>
                        </a:solidFill>
                        <a:ln w="9525">
                          <a:solidFill>
                            <a:srgbClr val="FFFFFF"/>
                          </a:solidFill>
                          <a:miter lim="800000"/>
                          <a:headEnd/>
                          <a:tailEnd/>
                        </a:ln>
                      </wps:spPr>
                      <wps:txbx>
                        <w:txbxContent>
                          <w:p w14:paraId="4450582B" w14:textId="77777777" w:rsidR="009B49D8" w:rsidRDefault="009B49D8" w:rsidP="009B49D8">
                            <w:pPr>
                              <w:jc w:val="center"/>
                            </w:pPr>
                            <w:r>
                              <w:t xml:space="preserve">Diketahui </w:t>
                            </w:r>
                          </w:p>
                          <w:p w14:paraId="59534FBF" w14:textId="77777777" w:rsidR="009B49D8" w:rsidRDefault="009B49D8" w:rsidP="009B49D8">
                            <w:pPr>
                              <w:jc w:val="center"/>
                            </w:pPr>
                            <w:r>
                              <w:t>Dosen Wali</w:t>
                            </w:r>
                          </w:p>
                          <w:p w14:paraId="6C274254" w14:textId="77777777" w:rsidR="009B49D8" w:rsidRDefault="009B49D8" w:rsidP="009B49D8">
                            <w:pPr>
                              <w:jc w:val="center"/>
                            </w:pPr>
                          </w:p>
                          <w:p w14:paraId="39287897" w14:textId="77777777" w:rsidR="009B49D8" w:rsidRDefault="009B49D8" w:rsidP="009B49D8">
                            <w:pPr>
                              <w:spacing w:after="120"/>
                              <w:jc w:val="center"/>
                            </w:pPr>
                          </w:p>
                          <w:p w14:paraId="60A71E3B" w14:textId="77777777" w:rsidR="009B49D8" w:rsidRDefault="009B49D8" w:rsidP="009B49D8">
                            <w:pPr>
                              <w:jc w:val="center"/>
                            </w:pPr>
                          </w:p>
                          <w:p w14:paraId="063FB46C" w14:textId="77777777" w:rsidR="009B49D8" w:rsidRDefault="009B49D8" w:rsidP="009B49D8">
                            <w:pPr>
                              <w:jc w:val="center"/>
                            </w:pPr>
                          </w:p>
                          <w:p w14:paraId="54F957CB" w14:textId="77777777" w:rsidR="009B49D8" w:rsidRDefault="009B49D8" w:rsidP="009B49D8">
                            <w:pPr>
                              <w:jc w:val="center"/>
                              <w:rPr>
                                <w:b/>
                                <w:u w:val="single"/>
                              </w:rPr>
                            </w:pPr>
                            <w:r>
                              <w:rPr>
                                <w:b/>
                                <w:u w:val="single"/>
                              </w:rPr>
                              <w:t>Hj. Kartina Eka Ningsih, SE, M.Si</w:t>
                            </w:r>
                          </w:p>
                          <w:p w14:paraId="7CA9E84D" w14:textId="77777777" w:rsidR="009B49D8" w:rsidRPr="00E7048E" w:rsidRDefault="009B49D8" w:rsidP="009B49D8">
                            <w:pPr>
                              <w:jc w:val="center"/>
                              <w:rPr>
                                <w:b/>
                                <w:u w:val="single"/>
                              </w:rPr>
                            </w:pPr>
                            <w:r>
                              <w:rPr>
                                <w:b/>
                              </w:rPr>
                              <w:t xml:space="preserve">NIDK. 88 4431 </w:t>
                            </w:r>
                            <w:r w:rsidRPr="00822788">
                              <w:rPr>
                                <w:b/>
                              </w:rPr>
                              <w:t>0016</w:t>
                            </w:r>
                          </w:p>
                          <w:p w14:paraId="1D41BED9" w14:textId="77777777" w:rsidR="009B49D8" w:rsidRPr="007E442F" w:rsidRDefault="009B49D8" w:rsidP="009B49D8">
                            <w:pPr>
                              <w:jc w:val="center"/>
                              <w:rPr>
                                <w:b/>
                                <w:u w:val="single"/>
                              </w:rPr>
                            </w:pPr>
                          </w:p>
                          <w:p w14:paraId="7E433B75" w14:textId="77777777" w:rsidR="009B49D8" w:rsidRPr="003261F8" w:rsidRDefault="009B49D8" w:rsidP="009B49D8">
                            <w:pPr>
                              <w:jc w:val="center"/>
                              <w:rPr>
                                <w:b/>
                              </w:rPr>
                            </w:pPr>
                          </w:p>
                          <w:p w14:paraId="744CF348" w14:textId="77777777" w:rsidR="009B49D8" w:rsidRPr="00606AD0" w:rsidRDefault="009B49D8" w:rsidP="009B49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5FCC" id="Rectangle 7" o:spid="_x0000_s1027" style="position:absolute;left:0;text-align:left;margin-left:115.2pt;margin-top:2.25pt;width:192.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" strokecolor="white">
                <v:textbox>
                  <w:txbxContent>
                    <w:p w14:paraId="4450582B" w14:textId="77777777" w:rsidR="009B49D8" w:rsidRDefault="009B49D8" w:rsidP="009B49D8">
                      <w:pPr>
                        <w:jc w:val="center"/>
                      </w:pPr>
                      <w:r>
                        <w:t xml:space="preserve">Diketahui </w:t>
                      </w:r>
                    </w:p>
                    <w:p w14:paraId="59534FBF" w14:textId="77777777" w:rsidR="009B49D8" w:rsidRDefault="009B49D8" w:rsidP="009B49D8">
                      <w:pPr>
                        <w:jc w:val="center"/>
                      </w:pPr>
                      <w:r>
                        <w:t>Dosen Wali</w:t>
                      </w:r>
                    </w:p>
                    <w:p w14:paraId="6C274254" w14:textId="77777777" w:rsidR="009B49D8" w:rsidRDefault="009B49D8" w:rsidP="009B49D8">
                      <w:pPr>
                        <w:jc w:val="center"/>
                      </w:pPr>
                    </w:p>
                    <w:p w14:paraId="39287897" w14:textId="77777777" w:rsidR="009B49D8" w:rsidRDefault="009B49D8" w:rsidP="009B49D8">
                      <w:pPr>
                        <w:spacing w:after="120"/>
                        <w:jc w:val="center"/>
                      </w:pPr>
                    </w:p>
                    <w:p w14:paraId="60A71E3B" w14:textId="77777777" w:rsidR="009B49D8" w:rsidRDefault="009B49D8" w:rsidP="009B49D8">
                      <w:pPr>
                        <w:jc w:val="center"/>
                      </w:pPr>
                    </w:p>
                    <w:p w14:paraId="063FB46C" w14:textId="77777777" w:rsidR="009B49D8" w:rsidRDefault="009B49D8" w:rsidP="009B49D8">
                      <w:pPr>
                        <w:jc w:val="center"/>
                      </w:pPr>
                    </w:p>
                    <w:p w14:paraId="54F957CB" w14:textId="77777777" w:rsidR="009B49D8" w:rsidRDefault="009B49D8" w:rsidP="009B49D8">
                      <w:pPr>
                        <w:jc w:val="center"/>
                        <w:rPr>
                          <w:b/>
                          <w:u w:val="single"/>
                        </w:rPr>
                      </w:pPr>
                      <w:r>
                        <w:rPr>
                          <w:b/>
                          <w:u w:val="single"/>
                        </w:rPr>
                        <w:t>Hj. Kartina Eka Ningsih, SE, M.Si</w:t>
                      </w:r>
                    </w:p>
                    <w:p w14:paraId="7CA9E84D" w14:textId="77777777" w:rsidR="009B49D8" w:rsidRPr="00E7048E" w:rsidRDefault="009B49D8" w:rsidP="009B49D8">
                      <w:pPr>
                        <w:jc w:val="center"/>
                        <w:rPr>
                          <w:b/>
                          <w:u w:val="single"/>
                        </w:rPr>
                      </w:pPr>
                      <w:r>
                        <w:rPr>
                          <w:b/>
                        </w:rPr>
                        <w:t xml:space="preserve">NIDK. 88 4431 </w:t>
                      </w:r>
                      <w:r w:rsidRPr="00822788">
                        <w:rPr>
                          <w:b/>
                        </w:rPr>
                        <w:t>0016</w:t>
                      </w:r>
                    </w:p>
                    <w:p w14:paraId="1D41BED9" w14:textId="77777777" w:rsidR="009B49D8" w:rsidRPr="007E442F" w:rsidRDefault="009B49D8" w:rsidP="009B49D8">
                      <w:pPr>
                        <w:jc w:val="center"/>
                        <w:rPr>
                          <w:b/>
                          <w:u w:val="single"/>
                        </w:rPr>
                      </w:pPr>
                    </w:p>
                    <w:p w14:paraId="7E433B75" w14:textId="77777777" w:rsidR="009B49D8" w:rsidRPr="003261F8" w:rsidRDefault="009B49D8" w:rsidP="009B49D8">
                      <w:pPr>
                        <w:jc w:val="center"/>
                        <w:rPr>
                          <w:b/>
                        </w:rPr>
                      </w:pPr>
                    </w:p>
                    <w:p w14:paraId="744CF348" w14:textId="77777777" w:rsidR="009B49D8" w:rsidRPr="00606AD0" w:rsidRDefault="009B49D8" w:rsidP="009B49D8">
                      <w:pPr>
                        <w:jc w:val="center"/>
                      </w:pPr>
                    </w:p>
                  </w:txbxContent>
                </v:textbox>
              </v:rect>
            </w:pict>
          </mc:Fallback>
        </mc:AlternateContent>
      </w:r>
      <w:r w:rsidRPr="000B3A60">
        <w:rPr>
          <w:rFonts w:asciiTheme="majorBidi" w:hAnsiTheme="majorBidi" w:cstheme="majorBidi"/>
          <w:noProof/>
        </w:rPr>
        <mc:AlternateContent>
          <mc:Choice Requires="wps">
            <w:drawing>
              <wp:anchor distT="0" distB="0" distL="114300" distR="114300" simplePos="0" relativeHeight="251661312" behindDoc="0" locked="0" layoutInCell="1" allowOverlap="1" wp14:anchorId="796BC7D5" wp14:editId="1C9BE2A0">
                <wp:simplePos x="0" y="0"/>
                <wp:positionH relativeFrom="column">
                  <wp:posOffset>-565785</wp:posOffset>
                </wp:positionH>
                <wp:positionV relativeFrom="paragraph">
                  <wp:posOffset>28575</wp:posOffset>
                </wp:positionV>
                <wp:extent cx="2057400" cy="1714500"/>
                <wp:effectExtent l="9525" t="1079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714500"/>
                        </a:xfrm>
                        <a:prstGeom prst="rect">
                          <a:avLst/>
                        </a:prstGeom>
                        <a:solidFill>
                          <a:srgbClr val="FFFFFF"/>
                        </a:solidFill>
                        <a:ln w="9525">
                          <a:solidFill>
                            <a:srgbClr val="FFFFFF"/>
                          </a:solidFill>
                          <a:miter lim="800000"/>
                          <a:headEnd/>
                          <a:tailEnd/>
                        </a:ln>
                      </wps:spPr>
                      <wps:txbx>
                        <w:txbxContent>
                          <w:p w14:paraId="471E140E" w14:textId="77777777" w:rsidR="009B49D8" w:rsidRDefault="009B49D8" w:rsidP="009B49D8">
                            <w:pPr>
                              <w:jc w:val="center"/>
                            </w:pPr>
                            <w:r>
                              <w:t>Disetujui</w:t>
                            </w:r>
                          </w:p>
                          <w:p w14:paraId="67F44383" w14:textId="77777777" w:rsidR="009B49D8" w:rsidRDefault="009B49D8" w:rsidP="009B49D8">
                            <w:pPr>
                              <w:jc w:val="center"/>
                            </w:pPr>
                            <w:r>
                              <w:t>Ketua Jurusan</w:t>
                            </w:r>
                          </w:p>
                          <w:p w14:paraId="20CEDE0C" w14:textId="77777777" w:rsidR="009B49D8" w:rsidRDefault="009B49D8" w:rsidP="009B49D8">
                            <w:pPr>
                              <w:jc w:val="center"/>
                            </w:pPr>
                          </w:p>
                          <w:p w14:paraId="3B292396" w14:textId="77777777" w:rsidR="009B49D8" w:rsidRDefault="009B49D8" w:rsidP="009B49D8">
                            <w:pPr>
                              <w:jc w:val="center"/>
                            </w:pPr>
                          </w:p>
                          <w:p w14:paraId="3447184B" w14:textId="77777777" w:rsidR="009B49D8" w:rsidRDefault="009B49D8" w:rsidP="009B49D8">
                            <w:pPr>
                              <w:spacing w:after="120"/>
                              <w:jc w:val="center"/>
                            </w:pPr>
                          </w:p>
                          <w:p w14:paraId="267BD72E" w14:textId="77777777" w:rsidR="009B49D8" w:rsidRDefault="009B49D8" w:rsidP="009B49D8">
                            <w:pPr>
                              <w:jc w:val="center"/>
                            </w:pPr>
                          </w:p>
                          <w:p w14:paraId="77FAC2B2" w14:textId="77777777" w:rsidR="009B49D8" w:rsidRDefault="009B49D8" w:rsidP="009B49D8">
                            <w:pPr>
                              <w:jc w:val="center"/>
                              <w:rPr>
                                <w:b/>
                                <w:u w:val="single"/>
                              </w:rPr>
                            </w:pPr>
                            <w:r>
                              <w:rPr>
                                <w:b/>
                                <w:u w:val="single"/>
                              </w:rPr>
                              <w:t>Ali Akbar, SE, M.Si</w:t>
                            </w:r>
                          </w:p>
                          <w:p w14:paraId="6A0C0F56" w14:textId="77777777" w:rsidR="009B49D8" w:rsidRPr="00E7048E" w:rsidRDefault="009B49D8" w:rsidP="009B49D8">
                            <w:pPr>
                              <w:jc w:val="center"/>
                              <w:rPr>
                                <w:b/>
                                <w:u w:val="single"/>
                              </w:rPr>
                            </w:pPr>
                            <w:r>
                              <w:rPr>
                                <w:b/>
                              </w:rPr>
                              <w:t>NIK. 11027 1015 101177</w:t>
                            </w:r>
                          </w:p>
                          <w:p w14:paraId="6BB54D00" w14:textId="77777777" w:rsidR="009B49D8" w:rsidRPr="00CC4206" w:rsidRDefault="009B49D8" w:rsidP="009B49D8">
                            <w:pPr>
                              <w:jc w:val="center"/>
                              <w:rPr>
                                <w:b/>
                                <w:u w:val="single"/>
                              </w:rPr>
                            </w:pPr>
                          </w:p>
                          <w:p w14:paraId="2557F562" w14:textId="77777777" w:rsidR="009B49D8" w:rsidRPr="00606AD0" w:rsidRDefault="009B49D8" w:rsidP="009B49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C7D5" id="Rectangle 3" o:spid="_x0000_s1028" style="position:absolute;left:0;text-align:left;margin-left:-44.55pt;margin-top:2.25pt;width:16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" strokecolor="white">
                <v:textbox>
                  <w:txbxContent>
                    <w:p w14:paraId="471E140E" w14:textId="77777777" w:rsidR="009B49D8" w:rsidRDefault="009B49D8" w:rsidP="009B49D8">
                      <w:pPr>
                        <w:jc w:val="center"/>
                      </w:pPr>
                      <w:r>
                        <w:t>Disetujui</w:t>
                      </w:r>
                    </w:p>
                    <w:p w14:paraId="67F44383" w14:textId="77777777" w:rsidR="009B49D8" w:rsidRDefault="009B49D8" w:rsidP="009B49D8">
                      <w:pPr>
                        <w:jc w:val="center"/>
                      </w:pPr>
                      <w:r>
                        <w:t>Ketua Jurusan</w:t>
                      </w:r>
                    </w:p>
                    <w:p w14:paraId="20CEDE0C" w14:textId="77777777" w:rsidR="009B49D8" w:rsidRDefault="009B49D8" w:rsidP="009B49D8">
                      <w:pPr>
                        <w:jc w:val="center"/>
                      </w:pPr>
                    </w:p>
                    <w:p w14:paraId="3B292396" w14:textId="77777777" w:rsidR="009B49D8" w:rsidRDefault="009B49D8" w:rsidP="009B49D8">
                      <w:pPr>
                        <w:jc w:val="center"/>
                      </w:pPr>
                    </w:p>
                    <w:p w14:paraId="3447184B" w14:textId="77777777" w:rsidR="009B49D8" w:rsidRDefault="009B49D8" w:rsidP="009B49D8">
                      <w:pPr>
                        <w:spacing w:after="120"/>
                        <w:jc w:val="center"/>
                      </w:pPr>
                    </w:p>
                    <w:p w14:paraId="267BD72E" w14:textId="77777777" w:rsidR="009B49D8" w:rsidRDefault="009B49D8" w:rsidP="009B49D8">
                      <w:pPr>
                        <w:jc w:val="center"/>
                      </w:pPr>
                    </w:p>
                    <w:p w14:paraId="77FAC2B2" w14:textId="77777777" w:rsidR="009B49D8" w:rsidRDefault="009B49D8" w:rsidP="009B49D8">
                      <w:pPr>
                        <w:jc w:val="center"/>
                        <w:rPr>
                          <w:b/>
                          <w:u w:val="single"/>
                        </w:rPr>
                      </w:pPr>
                      <w:r>
                        <w:rPr>
                          <w:b/>
                          <w:u w:val="single"/>
                        </w:rPr>
                        <w:t>Ali Akbar, SE, M.Si</w:t>
                      </w:r>
                    </w:p>
                    <w:p w14:paraId="6A0C0F56" w14:textId="77777777" w:rsidR="009B49D8" w:rsidRPr="00E7048E" w:rsidRDefault="009B49D8" w:rsidP="009B49D8">
                      <w:pPr>
                        <w:jc w:val="center"/>
                        <w:rPr>
                          <w:b/>
                          <w:u w:val="single"/>
                        </w:rPr>
                      </w:pPr>
                      <w:r>
                        <w:rPr>
                          <w:b/>
                        </w:rPr>
                        <w:t>NIK. 11027 1015 101177</w:t>
                      </w:r>
                    </w:p>
                    <w:p w14:paraId="6BB54D00" w14:textId="77777777" w:rsidR="009B49D8" w:rsidRPr="00CC4206" w:rsidRDefault="009B49D8" w:rsidP="009B49D8">
                      <w:pPr>
                        <w:jc w:val="center"/>
                        <w:rPr>
                          <w:b/>
                          <w:u w:val="single"/>
                        </w:rPr>
                      </w:pPr>
                    </w:p>
                    <w:p w14:paraId="2557F562" w14:textId="77777777" w:rsidR="009B49D8" w:rsidRPr="00606AD0" w:rsidRDefault="009B49D8" w:rsidP="009B49D8">
                      <w:pPr>
                        <w:jc w:val="center"/>
                      </w:pPr>
                    </w:p>
                  </w:txbxContent>
                </v:textbox>
              </v:rect>
            </w:pict>
          </mc:Fallback>
        </mc:AlternateContent>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t xml:space="preserve">           Pemohon,</w:t>
      </w:r>
    </w:p>
    <w:p w14:paraId="6955983D" w14:textId="77777777" w:rsidR="009B49D8" w:rsidRPr="000B3A60" w:rsidRDefault="009B49D8" w:rsidP="009B49D8">
      <w:pPr>
        <w:spacing w:line="360" w:lineRule="auto"/>
        <w:jc w:val="both"/>
        <w:rPr>
          <w:rFonts w:asciiTheme="majorBidi" w:hAnsiTheme="majorBidi" w:cstheme="majorBidi"/>
        </w:rPr>
      </w:pPr>
    </w:p>
    <w:p w14:paraId="13BE516D" w14:textId="77777777" w:rsidR="009B49D8" w:rsidRPr="000B3A60" w:rsidRDefault="009B49D8" w:rsidP="009B49D8">
      <w:pPr>
        <w:spacing w:line="360" w:lineRule="auto"/>
        <w:jc w:val="both"/>
        <w:rPr>
          <w:rFonts w:asciiTheme="majorBidi" w:hAnsiTheme="majorBidi" w:cstheme="majorBidi"/>
        </w:rPr>
      </w:pPr>
    </w:p>
    <w:p w14:paraId="07468058" w14:textId="77777777" w:rsidR="009B49D8" w:rsidRPr="000B3A60" w:rsidRDefault="009B49D8" w:rsidP="009B49D8">
      <w:pPr>
        <w:spacing w:line="360" w:lineRule="auto"/>
        <w:jc w:val="both"/>
        <w:rPr>
          <w:rFonts w:asciiTheme="majorBidi" w:hAnsiTheme="majorBidi" w:cstheme="majorBidi"/>
        </w:rPr>
      </w:pPr>
    </w:p>
    <w:p w14:paraId="36B656DC" w14:textId="77777777" w:rsidR="009B49D8" w:rsidRPr="000B3A60" w:rsidRDefault="009B49D8" w:rsidP="009B49D8">
      <w:pPr>
        <w:jc w:val="both"/>
        <w:rPr>
          <w:rFonts w:asciiTheme="majorBidi" w:hAnsiTheme="majorBidi" w:cstheme="majorBidi"/>
          <w:b/>
          <w:u w:val="single"/>
        </w:rPr>
      </w:pP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r>
      <w:r w:rsidRPr="000B3A60">
        <w:rPr>
          <w:rFonts w:asciiTheme="majorBidi" w:hAnsiTheme="majorBidi" w:cstheme="majorBidi"/>
        </w:rPr>
        <w:tab/>
        <w:t xml:space="preserve">          </w:t>
      </w:r>
      <w:r w:rsidRPr="000B3A60">
        <w:rPr>
          <w:rFonts w:asciiTheme="majorBidi" w:hAnsiTheme="majorBidi" w:cstheme="majorBidi"/>
          <w:b/>
          <w:u w:val="single"/>
        </w:rPr>
        <w:t>Abdul Aziz</w:t>
      </w:r>
    </w:p>
    <w:p w14:paraId="0C2EF3D1" w14:textId="77777777" w:rsidR="009B49D8" w:rsidRPr="000B3A60" w:rsidRDefault="009B49D8" w:rsidP="009B49D8">
      <w:pPr>
        <w:jc w:val="right"/>
        <w:rPr>
          <w:rFonts w:asciiTheme="majorBidi" w:hAnsiTheme="majorBidi" w:cstheme="majorBidi"/>
          <w:b/>
        </w:rPr>
      </w:pPr>
      <w:r w:rsidRPr="000B3A60">
        <w:rPr>
          <w:rFonts w:asciiTheme="majorBidi" w:hAnsiTheme="majorBidi" w:cstheme="majorBidi"/>
          <w:b/>
        </w:rPr>
        <w:tab/>
      </w:r>
      <w:r w:rsidRPr="000B3A60">
        <w:rPr>
          <w:rFonts w:asciiTheme="majorBidi" w:hAnsiTheme="majorBidi" w:cstheme="majorBidi"/>
          <w:b/>
        </w:rPr>
        <w:tab/>
      </w:r>
      <w:r w:rsidRPr="000B3A60">
        <w:rPr>
          <w:rFonts w:asciiTheme="majorBidi" w:hAnsiTheme="majorBidi" w:cstheme="majorBidi"/>
          <w:b/>
        </w:rPr>
        <w:tab/>
      </w:r>
      <w:r w:rsidRPr="000B3A60">
        <w:rPr>
          <w:rFonts w:asciiTheme="majorBidi" w:hAnsiTheme="majorBidi" w:cstheme="majorBidi"/>
          <w:b/>
        </w:rPr>
        <w:tab/>
      </w:r>
      <w:r w:rsidRPr="000B3A60">
        <w:rPr>
          <w:rFonts w:asciiTheme="majorBidi" w:hAnsiTheme="majorBidi" w:cstheme="majorBidi"/>
          <w:b/>
        </w:rPr>
        <w:tab/>
      </w:r>
      <w:r w:rsidRPr="000B3A60">
        <w:rPr>
          <w:rFonts w:asciiTheme="majorBidi" w:hAnsiTheme="majorBidi" w:cstheme="majorBidi"/>
          <w:b/>
        </w:rPr>
        <w:tab/>
      </w:r>
      <w:r w:rsidRPr="000B3A60">
        <w:rPr>
          <w:rFonts w:asciiTheme="majorBidi" w:hAnsiTheme="majorBidi" w:cstheme="majorBidi"/>
          <w:b/>
        </w:rPr>
        <w:tab/>
      </w:r>
    </w:p>
    <w:p w14:paraId="004C4DC1" w14:textId="77777777" w:rsidR="009B49D8" w:rsidRPr="000B3A60" w:rsidRDefault="009B49D8" w:rsidP="009B49D8">
      <w:pPr>
        <w:jc w:val="right"/>
        <w:rPr>
          <w:rFonts w:asciiTheme="majorBidi" w:hAnsiTheme="majorBidi" w:cstheme="majorBidi"/>
          <w:b/>
        </w:rPr>
      </w:pPr>
    </w:p>
    <w:p w14:paraId="0A4F9AC4" w14:textId="77777777" w:rsidR="009B49D8" w:rsidRPr="000B3A60" w:rsidRDefault="009B49D8" w:rsidP="009B49D8">
      <w:pPr>
        <w:spacing w:line="360" w:lineRule="auto"/>
        <w:ind w:left="1080"/>
        <w:jc w:val="both"/>
        <w:rPr>
          <w:rFonts w:asciiTheme="majorBidi" w:hAnsiTheme="majorBidi" w:cstheme="majorBidi"/>
        </w:rPr>
      </w:pPr>
    </w:p>
    <w:p w14:paraId="2AF106C8" w14:textId="77777777" w:rsidR="009B49D8" w:rsidRPr="000B3A60" w:rsidRDefault="009B49D8" w:rsidP="009B49D8">
      <w:pPr>
        <w:spacing w:line="360" w:lineRule="auto"/>
        <w:ind w:left="1080"/>
        <w:jc w:val="both"/>
        <w:rPr>
          <w:rFonts w:asciiTheme="majorBidi" w:hAnsiTheme="majorBidi" w:cstheme="majorBidi"/>
        </w:rPr>
      </w:pPr>
    </w:p>
    <w:p w14:paraId="21E238FD" w14:textId="77777777" w:rsidR="000B3A60" w:rsidRDefault="000B3A60" w:rsidP="000B3A60">
      <w:pPr>
        <w:jc w:val="center"/>
        <w:rPr>
          <w:rFonts w:asciiTheme="majorBidi" w:hAnsiTheme="majorBidi" w:cstheme="majorBidi"/>
          <w:sz w:val="28"/>
          <w:szCs w:val="28"/>
        </w:rPr>
      </w:pPr>
    </w:p>
    <w:p w14:paraId="68690A1D" w14:textId="77777777" w:rsidR="000B3A60" w:rsidRDefault="000B3A60" w:rsidP="000B3A60">
      <w:pPr>
        <w:jc w:val="center"/>
        <w:rPr>
          <w:rFonts w:asciiTheme="majorBidi" w:hAnsiTheme="majorBidi" w:cstheme="majorBidi"/>
          <w:sz w:val="28"/>
          <w:szCs w:val="28"/>
        </w:rPr>
      </w:pPr>
    </w:p>
    <w:p w14:paraId="7E500E20" w14:textId="77777777" w:rsidR="000B3A60" w:rsidRDefault="000B3A60" w:rsidP="000B3A60">
      <w:pPr>
        <w:jc w:val="center"/>
        <w:rPr>
          <w:rFonts w:asciiTheme="majorBidi" w:hAnsiTheme="majorBidi" w:cstheme="majorBidi"/>
          <w:sz w:val="28"/>
          <w:szCs w:val="28"/>
        </w:rPr>
      </w:pPr>
    </w:p>
    <w:p w14:paraId="4C8C240F" w14:textId="77777777" w:rsidR="000B3A60" w:rsidRDefault="000B3A60" w:rsidP="000B3A60">
      <w:pPr>
        <w:jc w:val="center"/>
        <w:rPr>
          <w:rFonts w:asciiTheme="majorBidi" w:hAnsiTheme="majorBidi" w:cstheme="majorBidi"/>
          <w:sz w:val="28"/>
          <w:szCs w:val="28"/>
        </w:rPr>
      </w:pPr>
    </w:p>
    <w:p w14:paraId="18343516" w14:textId="77777777" w:rsidR="000B3A60" w:rsidRDefault="000B3A60" w:rsidP="000B3A60">
      <w:pPr>
        <w:jc w:val="center"/>
        <w:rPr>
          <w:rFonts w:asciiTheme="majorBidi" w:hAnsiTheme="majorBidi" w:cstheme="majorBidi"/>
          <w:sz w:val="28"/>
          <w:szCs w:val="28"/>
        </w:rPr>
      </w:pPr>
    </w:p>
    <w:p w14:paraId="681A9F6D" w14:textId="77777777" w:rsidR="000B3A60" w:rsidRDefault="000B3A60" w:rsidP="000B3A60">
      <w:pPr>
        <w:jc w:val="center"/>
        <w:rPr>
          <w:rFonts w:asciiTheme="majorBidi" w:hAnsiTheme="majorBidi" w:cstheme="majorBidi"/>
          <w:sz w:val="28"/>
          <w:szCs w:val="28"/>
        </w:rPr>
      </w:pPr>
    </w:p>
    <w:p w14:paraId="51D2C3A4" w14:textId="77777777" w:rsidR="000B3A60" w:rsidRDefault="000B3A60" w:rsidP="000B3A60">
      <w:pPr>
        <w:jc w:val="center"/>
        <w:rPr>
          <w:rFonts w:asciiTheme="majorBidi" w:hAnsiTheme="majorBidi" w:cstheme="majorBidi"/>
          <w:sz w:val="28"/>
          <w:szCs w:val="28"/>
        </w:rPr>
      </w:pPr>
    </w:p>
    <w:p w14:paraId="5A3EBB16" w14:textId="77777777" w:rsidR="000B3A60" w:rsidRDefault="000B3A60" w:rsidP="000B3A60">
      <w:pPr>
        <w:jc w:val="center"/>
        <w:rPr>
          <w:rFonts w:asciiTheme="majorBidi" w:hAnsiTheme="majorBidi" w:cstheme="majorBidi"/>
          <w:sz w:val="28"/>
          <w:szCs w:val="28"/>
        </w:rPr>
      </w:pPr>
    </w:p>
    <w:p w14:paraId="0830C606" w14:textId="77777777" w:rsidR="000B3A60" w:rsidRDefault="000B3A60" w:rsidP="000B3A60">
      <w:pPr>
        <w:jc w:val="center"/>
        <w:rPr>
          <w:rFonts w:asciiTheme="majorBidi" w:hAnsiTheme="majorBidi" w:cstheme="majorBidi"/>
          <w:sz w:val="28"/>
          <w:szCs w:val="28"/>
        </w:rPr>
      </w:pPr>
    </w:p>
    <w:p w14:paraId="215C8624" w14:textId="77777777" w:rsidR="000B3A60" w:rsidRDefault="000B3A60" w:rsidP="000B3A60">
      <w:pPr>
        <w:jc w:val="center"/>
        <w:rPr>
          <w:rFonts w:asciiTheme="majorBidi" w:hAnsiTheme="majorBidi" w:cstheme="majorBidi"/>
          <w:sz w:val="28"/>
          <w:szCs w:val="28"/>
        </w:rPr>
      </w:pPr>
    </w:p>
    <w:p w14:paraId="2BF52DCE" w14:textId="77777777" w:rsidR="000B3A60" w:rsidRDefault="000B3A60" w:rsidP="000B3A60">
      <w:pPr>
        <w:jc w:val="center"/>
        <w:rPr>
          <w:rFonts w:asciiTheme="majorBidi" w:hAnsiTheme="majorBidi" w:cstheme="majorBidi"/>
          <w:sz w:val="28"/>
          <w:szCs w:val="28"/>
        </w:rPr>
      </w:pPr>
    </w:p>
    <w:p w14:paraId="3FC24477" w14:textId="6BDB5F01" w:rsidR="003C5C36" w:rsidRDefault="000B3A60" w:rsidP="000B3A60">
      <w:pPr>
        <w:jc w:val="center"/>
        <w:rPr>
          <w:rFonts w:asciiTheme="majorBidi" w:hAnsiTheme="majorBidi" w:cstheme="majorBidi"/>
          <w:sz w:val="28"/>
          <w:szCs w:val="28"/>
        </w:rPr>
      </w:pPr>
      <w:r w:rsidRPr="000B3A60">
        <w:rPr>
          <w:rFonts w:asciiTheme="majorBidi" w:hAnsiTheme="majorBidi" w:cstheme="majorBidi"/>
          <w:sz w:val="28"/>
          <w:szCs w:val="28"/>
        </w:rPr>
        <w:t>DAFTAR PUSTAKA</w:t>
      </w:r>
    </w:p>
    <w:p w14:paraId="0BD0B6D6" w14:textId="6102EADC" w:rsidR="00FD6416" w:rsidRDefault="00FD6416" w:rsidP="000B3A60">
      <w:pPr>
        <w:jc w:val="center"/>
        <w:rPr>
          <w:rFonts w:asciiTheme="majorBidi" w:hAnsiTheme="majorBidi" w:cstheme="majorBidi"/>
          <w:sz w:val="28"/>
          <w:szCs w:val="28"/>
        </w:rPr>
      </w:pPr>
    </w:p>
    <w:p w14:paraId="585AD970" w14:textId="0C2811D8" w:rsidR="00FD6416" w:rsidRPr="00FD6416" w:rsidRDefault="00FD6416" w:rsidP="00FD6416">
      <w:pPr>
        <w:widowControl w:val="0"/>
        <w:autoSpaceDE w:val="0"/>
        <w:autoSpaceDN w:val="0"/>
        <w:adjustRightInd w:val="0"/>
        <w:ind w:left="480" w:hanging="480"/>
        <w:jc w:val="both"/>
        <w:rPr>
          <w:rFonts w:ascii="Times New Roman" w:hAnsi="Times New Roman" w:cs="Times New Roman"/>
          <w:noProof/>
          <w:sz w:val="28"/>
        </w:rPr>
      </w:pPr>
      <w:r>
        <w:rPr>
          <w:rFonts w:asciiTheme="majorBidi" w:hAnsiTheme="majorBidi" w:cstheme="majorBidi"/>
          <w:sz w:val="28"/>
          <w:szCs w:val="28"/>
        </w:rPr>
        <w:fldChar w:fldCharType="begin" w:fldLock="1"/>
      </w:r>
      <w:r>
        <w:rPr>
          <w:rFonts w:asciiTheme="majorBidi" w:hAnsiTheme="majorBidi" w:cstheme="majorBidi"/>
          <w:sz w:val="28"/>
          <w:szCs w:val="28"/>
        </w:rPr>
        <w:instrText xml:space="preserve">ADDIN Mendeley Bibliography CSL_BIBLIOGRAPHY </w:instrText>
      </w:r>
      <w:r>
        <w:rPr>
          <w:rFonts w:asciiTheme="majorBidi" w:hAnsiTheme="majorBidi" w:cstheme="majorBidi"/>
          <w:sz w:val="28"/>
          <w:szCs w:val="28"/>
        </w:rPr>
        <w:fldChar w:fldCharType="separate"/>
      </w:r>
      <w:r w:rsidRPr="00FD6416">
        <w:rPr>
          <w:rFonts w:ascii="Times New Roman" w:hAnsi="Times New Roman" w:cs="Times New Roman"/>
          <w:noProof/>
          <w:sz w:val="28"/>
        </w:rPr>
        <w:t xml:space="preserve">Ekowati, V. M., Sabran, Supriyanto, A. S., Pratiwi, V. U., &amp; Masyhuri. (2021). Assessing the impact of empowerment on achieving employee performance mediating role of information communication technology. </w:t>
      </w:r>
      <w:r w:rsidRPr="00FD6416">
        <w:rPr>
          <w:rFonts w:ascii="Times New Roman" w:hAnsi="Times New Roman" w:cs="Times New Roman"/>
          <w:i/>
          <w:iCs/>
          <w:noProof/>
          <w:sz w:val="28"/>
        </w:rPr>
        <w:t>Quality - Access to Success</w:t>
      </w:r>
      <w:r w:rsidRPr="00FD6416">
        <w:rPr>
          <w:rFonts w:ascii="Times New Roman" w:hAnsi="Times New Roman" w:cs="Times New Roman"/>
          <w:noProof/>
          <w:sz w:val="28"/>
        </w:rPr>
        <w:t xml:space="preserve">, </w:t>
      </w:r>
      <w:r w:rsidRPr="00FD6416">
        <w:rPr>
          <w:rFonts w:ascii="Times New Roman" w:hAnsi="Times New Roman" w:cs="Times New Roman"/>
          <w:i/>
          <w:iCs/>
          <w:noProof/>
          <w:sz w:val="28"/>
        </w:rPr>
        <w:t>22</w:t>
      </w:r>
      <w:r w:rsidRPr="00FD6416">
        <w:rPr>
          <w:rFonts w:ascii="Times New Roman" w:hAnsi="Times New Roman" w:cs="Times New Roman"/>
          <w:noProof/>
          <w:sz w:val="28"/>
        </w:rPr>
        <w:t>(184), 211–216. https://doi.org/10.47750/QAS/22.184.27</w:t>
      </w:r>
    </w:p>
    <w:p w14:paraId="30548D8F" w14:textId="77777777" w:rsidR="00FD6416" w:rsidRPr="00FD6416" w:rsidRDefault="00FD6416" w:rsidP="00FD6416">
      <w:pPr>
        <w:widowControl w:val="0"/>
        <w:autoSpaceDE w:val="0"/>
        <w:autoSpaceDN w:val="0"/>
        <w:adjustRightInd w:val="0"/>
        <w:ind w:left="480" w:hanging="480"/>
        <w:jc w:val="both"/>
        <w:rPr>
          <w:rFonts w:ascii="Times New Roman" w:hAnsi="Times New Roman" w:cs="Times New Roman"/>
          <w:noProof/>
          <w:sz w:val="28"/>
        </w:rPr>
      </w:pPr>
      <w:r w:rsidRPr="00FD6416">
        <w:rPr>
          <w:rFonts w:ascii="Times New Roman" w:hAnsi="Times New Roman" w:cs="Times New Roman"/>
          <w:noProof/>
          <w:sz w:val="28"/>
        </w:rPr>
        <w:t xml:space="preserve">Iskandar, I., Hutagalung, </w:t>
      </w:r>
      <w:bookmarkStart w:id="0" w:name="_GoBack"/>
      <w:bookmarkEnd w:id="0"/>
      <w:r w:rsidRPr="00FD6416">
        <w:rPr>
          <w:rFonts w:ascii="Times New Roman" w:hAnsi="Times New Roman" w:cs="Times New Roman"/>
          <w:noProof/>
          <w:sz w:val="28"/>
        </w:rPr>
        <w:t xml:space="preserve">D. J., &amp; Adawiyah, R. (2019). The Effect of Job Satisfaction and Organizational Commitment Towards Organizational Citizenship Behavior (OCB): A Case Study on Employee of Local Water Company “Tirta Mahakam” Kutai Kartanegara Indonesia. </w:t>
      </w:r>
      <w:r w:rsidRPr="00FD6416">
        <w:rPr>
          <w:rFonts w:ascii="Times New Roman" w:hAnsi="Times New Roman" w:cs="Times New Roman"/>
          <w:i/>
          <w:iCs/>
          <w:noProof/>
          <w:sz w:val="28"/>
        </w:rPr>
        <w:t>Jurnal Ekonomi Bisnis Dan Kewirausahaan</w:t>
      </w:r>
      <w:r w:rsidRPr="00FD6416">
        <w:rPr>
          <w:rFonts w:ascii="Times New Roman" w:hAnsi="Times New Roman" w:cs="Times New Roman"/>
          <w:noProof/>
          <w:sz w:val="28"/>
        </w:rPr>
        <w:t xml:space="preserve">, </w:t>
      </w:r>
      <w:r w:rsidRPr="00FD6416">
        <w:rPr>
          <w:rFonts w:ascii="Times New Roman" w:hAnsi="Times New Roman" w:cs="Times New Roman"/>
          <w:i/>
          <w:iCs/>
          <w:noProof/>
          <w:sz w:val="28"/>
        </w:rPr>
        <w:t>8</w:t>
      </w:r>
      <w:r w:rsidRPr="00FD6416">
        <w:rPr>
          <w:rFonts w:ascii="Times New Roman" w:hAnsi="Times New Roman" w:cs="Times New Roman"/>
          <w:noProof/>
          <w:sz w:val="28"/>
        </w:rPr>
        <w:t>(3), 236. https://doi.org/10.26418/jebik.v8i3.35001</w:t>
      </w:r>
    </w:p>
    <w:p w14:paraId="36C761B2" w14:textId="77777777" w:rsidR="00FD6416" w:rsidRPr="00FD6416" w:rsidRDefault="00FD6416" w:rsidP="00FD6416">
      <w:pPr>
        <w:widowControl w:val="0"/>
        <w:autoSpaceDE w:val="0"/>
        <w:autoSpaceDN w:val="0"/>
        <w:adjustRightInd w:val="0"/>
        <w:ind w:left="480" w:hanging="480"/>
        <w:jc w:val="both"/>
        <w:rPr>
          <w:rFonts w:ascii="Times New Roman" w:hAnsi="Times New Roman" w:cs="Times New Roman"/>
          <w:noProof/>
          <w:sz w:val="28"/>
        </w:rPr>
      </w:pPr>
      <w:r w:rsidRPr="00FD6416">
        <w:rPr>
          <w:rFonts w:ascii="Times New Roman" w:hAnsi="Times New Roman" w:cs="Times New Roman"/>
          <w:noProof/>
          <w:sz w:val="28"/>
        </w:rPr>
        <w:t xml:space="preserve">Sabran, Ekowati, V. M., &amp; Supriyanto, A. S. (2022). The Interactive Effects of Leadership Styles on Counterproductive Work Behavior: An Examination Through Multiple Theoretical Lenses. </w:t>
      </w:r>
      <w:r w:rsidRPr="00FD6416">
        <w:rPr>
          <w:rFonts w:ascii="Times New Roman" w:hAnsi="Times New Roman" w:cs="Times New Roman"/>
          <w:i/>
          <w:iCs/>
          <w:noProof/>
          <w:sz w:val="28"/>
        </w:rPr>
        <w:t>Quality - Access to Success</w:t>
      </w:r>
      <w:r w:rsidRPr="00FD6416">
        <w:rPr>
          <w:rFonts w:ascii="Times New Roman" w:hAnsi="Times New Roman" w:cs="Times New Roman"/>
          <w:noProof/>
          <w:sz w:val="28"/>
        </w:rPr>
        <w:t xml:space="preserve">, </w:t>
      </w:r>
      <w:r w:rsidRPr="00FD6416">
        <w:rPr>
          <w:rFonts w:ascii="Times New Roman" w:hAnsi="Times New Roman" w:cs="Times New Roman"/>
          <w:i/>
          <w:iCs/>
          <w:noProof/>
          <w:sz w:val="28"/>
        </w:rPr>
        <w:t>23</w:t>
      </w:r>
      <w:r w:rsidRPr="00FD6416">
        <w:rPr>
          <w:rFonts w:ascii="Times New Roman" w:hAnsi="Times New Roman" w:cs="Times New Roman"/>
          <w:noProof/>
          <w:sz w:val="28"/>
        </w:rPr>
        <w:t>(188), 145–153. https://doi.org/10.47750/QAS/23.188.21</w:t>
      </w:r>
    </w:p>
    <w:p w14:paraId="19FBACBA" w14:textId="77777777" w:rsidR="00FD6416" w:rsidRPr="00FD6416" w:rsidRDefault="00FD6416" w:rsidP="00FD6416">
      <w:pPr>
        <w:widowControl w:val="0"/>
        <w:autoSpaceDE w:val="0"/>
        <w:autoSpaceDN w:val="0"/>
        <w:adjustRightInd w:val="0"/>
        <w:ind w:left="480" w:hanging="480"/>
        <w:jc w:val="both"/>
        <w:rPr>
          <w:rFonts w:ascii="Times New Roman" w:hAnsi="Times New Roman" w:cs="Times New Roman"/>
          <w:noProof/>
          <w:sz w:val="28"/>
        </w:rPr>
      </w:pPr>
      <w:r w:rsidRPr="00FD6416">
        <w:rPr>
          <w:rFonts w:ascii="Times New Roman" w:hAnsi="Times New Roman" w:cs="Times New Roman"/>
          <w:noProof/>
          <w:sz w:val="28"/>
        </w:rPr>
        <w:t xml:space="preserve">Sari, N. A., &amp; Adawiyah, R. (2019). Economics Development Analysis Journal The Impact of 900VA Electricity Tariff Adjustment on Household Consumption. </w:t>
      </w:r>
      <w:r w:rsidRPr="00FD6416">
        <w:rPr>
          <w:rFonts w:ascii="Times New Roman" w:hAnsi="Times New Roman" w:cs="Times New Roman"/>
          <w:i/>
          <w:iCs/>
          <w:noProof/>
          <w:sz w:val="28"/>
        </w:rPr>
        <w:t>Economics Development Analysis Journal</w:t>
      </w:r>
      <w:r w:rsidRPr="00FD6416">
        <w:rPr>
          <w:rFonts w:ascii="Times New Roman" w:hAnsi="Times New Roman" w:cs="Times New Roman"/>
          <w:noProof/>
          <w:sz w:val="28"/>
        </w:rPr>
        <w:t xml:space="preserve">, </w:t>
      </w:r>
      <w:r w:rsidRPr="00FD6416">
        <w:rPr>
          <w:rFonts w:ascii="Times New Roman" w:hAnsi="Times New Roman" w:cs="Times New Roman"/>
          <w:i/>
          <w:iCs/>
          <w:noProof/>
          <w:sz w:val="28"/>
        </w:rPr>
        <w:t>8</w:t>
      </w:r>
      <w:r w:rsidRPr="00FD6416">
        <w:rPr>
          <w:rFonts w:ascii="Times New Roman" w:hAnsi="Times New Roman" w:cs="Times New Roman"/>
          <w:noProof/>
          <w:sz w:val="28"/>
        </w:rPr>
        <w:t>(2), 200–214. http://journal.unnes.ac.id/sju/index.php/edaj</w:t>
      </w:r>
    </w:p>
    <w:p w14:paraId="671E24D9" w14:textId="77777777" w:rsidR="00FD6416" w:rsidRPr="00FD6416" w:rsidRDefault="00FD6416" w:rsidP="00FD6416">
      <w:pPr>
        <w:widowControl w:val="0"/>
        <w:autoSpaceDE w:val="0"/>
        <w:autoSpaceDN w:val="0"/>
        <w:adjustRightInd w:val="0"/>
        <w:ind w:left="480" w:hanging="480"/>
        <w:jc w:val="both"/>
        <w:rPr>
          <w:rFonts w:ascii="Times New Roman" w:hAnsi="Times New Roman" w:cs="Times New Roman"/>
          <w:noProof/>
          <w:sz w:val="28"/>
        </w:rPr>
      </w:pPr>
      <w:r w:rsidRPr="00FD6416">
        <w:rPr>
          <w:rFonts w:ascii="Times New Roman" w:hAnsi="Times New Roman" w:cs="Times New Roman"/>
          <w:noProof/>
          <w:sz w:val="28"/>
        </w:rPr>
        <w:t xml:space="preserve">Soegiarto, E., Palinggi, Y., Reza, F., &amp; Purwanti, S. (2022). Human Capital, Difussion Model, And Endogenous Growth: Evidence From Arellano-Bond Specification. </w:t>
      </w:r>
      <w:r w:rsidRPr="00FD6416">
        <w:rPr>
          <w:rFonts w:ascii="Times New Roman" w:hAnsi="Times New Roman" w:cs="Times New Roman"/>
          <w:i/>
          <w:iCs/>
          <w:noProof/>
          <w:sz w:val="28"/>
        </w:rPr>
        <w:t>Webology (ISSN: 1735-188X)</w:t>
      </w:r>
      <w:r w:rsidRPr="00FD6416">
        <w:rPr>
          <w:rFonts w:ascii="Times New Roman" w:hAnsi="Times New Roman" w:cs="Times New Roman"/>
          <w:noProof/>
          <w:sz w:val="28"/>
        </w:rPr>
        <w:t xml:space="preserve">, </w:t>
      </w:r>
      <w:r w:rsidRPr="00FD6416">
        <w:rPr>
          <w:rFonts w:ascii="Times New Roman" w:hAnsi="Times New Roman" w:cs="Times New Roman"/>
          <w:i/>
          <w:iCs/>
          <w:noProof/>
          <w:sz w:val="28"/>
        </w:rPr>
        <w:t>19</w:t>
      </w:r>
      <w:r w:rsidRPr="00FD6416">
        <w:rPr>
          <w:rFonts w:ascii="Times New Roman" w:hAnsi="Times New Roman" w:cs="Times New Roman"/>
          <w:noProof/>
          <w:sz w:val="28"/>
        </w:rPr>
        <w:t>(2), 6265–6278.</w:t>
      </w:r>
    </w:p>
    <w:p w14:paraId="47F8DFD3" w14:textId="4D88977A" w:rsidR="00FD6416" w:rsidRDefault="00FD6416" w:rsidP="00FD6416">
      <w:pPr>
        <w:jc w:val="both"/>
        <w:rPr>
          <w:rFonts w:asciiTheme="majorBidi" w:hAnsiTheme="majorBidi" w:cstheme="majorBidi"/>
          <w:sz w:val="28"/>
          <w:szCs w:val="28"/>
        </w:rPr>
      </w:pPr>
      <w:r>
        <w:rPr>
          <w:rFonts w:asciiTheme="majorBidi" w:hAnsiTheme="majorBidi" w:cstheme="majorBidi"/>
          <w:sz w:val="28"/>
          <w:szCs w:val="28"/>
        </w:rPr>
        <w:fldChar w:fldCharType="end"/>
      </w:r>
    </w:p>
    <w:sdt>
      <w:sdtPr>
        <w:rPr>
          <w:rFonts w:asciiTheme="majorBidi" w:hAnsiTheme="majorBidi" w:cstheme="majorBidi"/>
          <w:sz w:val="28"/>
          <w:szCs w:val="28"/>
        </w:rPr>
        <w:tag w:val="MENDELEY_BIBLIOGRAPHY"/>
        <w:id w:val="-1421785037"/>
        <w:placeholder>
          <w:docPart w:val="DefaultPlaceholder_-1854013440"/>
        </w:placeholder>
      </w:sdtPr>
      <w:sdtEndPr/>
      <w:sdtContent>
        <w:p w14:paraId="001B5753" w14:textId="63B68363" w:rsidR="00A92391" w:rsidRDefault="00A92391" w:rsidP="00FD6416">
          <w:pPr>
            <w:autoSpaceDE w:val="0"/>
            <w:autoSpaceDN w:val="0"/>
            <w:ind w:hanging="480"/>
            <w:divId w:val="1012652"/>
            <w:rPr>
              <w:rFonts w:eastAsia="Times New Roman"/>
            </w:rPr>
          </w:pPr>
        </w:p>
        <w:p w14:paraId="0ECFFA02" w14:textId="317231C3" w:rsidR="009F1D5B" w:rsidRDefault="00A92391" w:rsidP="000B3A60">
          <w:pPr>
            <w:jc w:val="center"/>
            <w:rPr>
              <w:rFonts w:asciiTheme="majorBidi" w:hAnsiTheme="majorBidi" w:cstheme="majorBidi"/>
              <w:sz w:val="28"/>
              <w:szCs w:val="28"/>
            </w:rPr>
          </w:pPr>
          <w:r>
            <w:rPr>
              <w:rFonts w:eastAsia="Times New Roman"/>
            </w:rPr>
            <w:t> </w:t>
          </w:r>
        </w:p>
      </w:sdtContent>
    </w:sdt>
    <w:p w14:paraId="0EB5BAD3" w14:textId="77777777" w:rsidR="009F1D5B" w:rsidRPr="009F1D5B" w:rsidRDefault="009F1D5B" w:rsidP="009F1D5B">
      <w:pPr>
        <w:rPr>
          <w:rFonts w:asciiTheme="majorBidi" w:hAnsiTheme="majorBidi" w:cstheme="majorBidi"/>
          <w:sz w:val="28"/>
          <w:szCs w:val="28"/>
        </w:rPr>
      </w:pPr>
    </w:p>
    <w:p w14:paraId="56CC9477" w14:textId="5F082C3B" w:rsidR="009F1D5B" w:rsidRPr="009F1D5B" w:rsidRDefault="009F1D5B" w:rsidP="009F1D5B">
      <w:pPr>
        <w:tabs>
          <w:tab w:val="left" w:pos="1080"/>
        </w:tabs>
        <w:rPr>
          <w:rFonts w:asciiTheme="majorBidi" w:hAnsiTheme="majorBidi" w:cstheme="majorBidi"/>
          <w:sz w:val="28"/>
          <w:szCs w:val="28"/>
          <w:lang w:val="id-ID"/>
        </w:rPr>
      </w:pPr>
    </w:p>
    <w:sectPr w:rsidR="009F1D5B" w:rsidRPr="009F1D5B" w:rsidSect="00EA5572">
      <w:pgSz w:w="11907" w:h="16840"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3057" w14:textId="77777777" w:rsidR="00B12FAD" w:rsidRDefault="00B12FAD" w:rsidP="00CB3DF4">
      <w:r>
        <w:separator/>
      </w:r>
    </w:p>
  </w:endnote>
  <w:endnote w:type="continuationSeparator" w:id="0">
    <w:p w14:paraId="555D1FC9" w14:textId="77777777" w:rsidR="00B12FAD" w:rsidRDefault="00B12FAD" w:rsidP="00CB3DF4">
      <w:r>
        <w:continuationSeparator/>
      </w:r>
    </w:p>
  </w:endnote>
  <w:endnote w:type="continuationNotice" w:id="1">
    <w:p w14:paraId="44A8156B" w14:textId="77777777" w:rsidR="00B12FAD" w:rsidRDefault="00B12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9902" w14:textId="77777777" w:rsidR="00B12FAD" w:rsidRDefault="00B12FAD" w:rsidP="00CB3DF4">
      <w:r>
        <w:separator/>
      </w:r>
    </w:p>
  </w:footnote>
  <w:footnote w:type="continuationSeparator" w:id="0">
    <w:p w14:paraId="2F8C9757" w14:textId="77777777" w:rsidR="00B12FAD" w:rsidRDefault="00B12FAD" w:rsidP="00CB3DF4">
      <w:r>
        <w:continuationSeparator/>
      </w:r>
    </w:p>
  </w:footnote>
  <w:footnote w:type="continuationNotice" w:id="1">
    <w:p w14:paraId="131DE3B9" w14:textId="77777777" w:rsidR="00B12FAD" w:rsidRDefault="00B12FA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193"/>
    <w:multiLevelType w:val="hybridMultilevel"/>
    <w:tmpl w:val="23E0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81D25"/>
    <w:multiLevelType w:val="hybridMultilevel"/>
    <w:tmpl w:val="DDE643B2"/>
    <w:lvl w:ilvl="0" w:tplc="04090001">
      <w:start w:val="1"/>
      <w:numFmt w:val="bullet"/>
      <w:lvlText w:val=""/>
      <w:lvlJc w:val="left"/>
      <w:pPr>
        <w:ind w:left="1140" w:hanging="360"/>
      </w:pPr>
      <w:rPr>
        <w:rFonts w:ascii="Symbol" w:hAnsi="Symbol"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2" w15:restartNumberingAfterBreak="0">
    <w:nsid w:val="10926341"/>
    <w:multiLevelType w:val="hybridMultilevel"/>
    <w:tmpl w:val="FB64E0B6"/>
    <w:lvl w:ilvl="0" w:tplc="3CDE5BB6">
      <w:start w:val="1"/>
      <w:numFmt w:val="bullet"/>
      <w:lvlText w:val=""/>
      <w:lvlJc w:val="left"/>
      <w:pPr>
        <w:ind w:left="1077" w:hanging="360"/>
      </w:pPr>
      <w:rPr>
        <w:rFonts w:ascii="Wingdings" w:hAnsi="Wingdings" w:hint="default"/>
        <w:sz w:val="24"/>
        <w:szCs w:val="24"/>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3" w15:restartNumberingAfterBreak="0">
    <w:nsid w:val="1766585D"/>
    <w:multiLevelType w:val="hybridMultilevel"/>
    <w:tmpl w:val="609EF22A"/>
    <w:lvl w:ilvl="0" w:tplc="04090001">
      <w:start w:val="1"/>
      <w:numFmt w:val="bullet"/>
      <w:lvlText w:val=""/>
      <w:lvlJc w:val="left"/>
      <w:pPr>
        <w:ind w:left="899" w:hanging="360"/>
      </w:pPr>
      <w:rPr>
        <w:rFonts w:ascii="Symbol" w:hAnsi="Symbol" w:hint="default"/>
      </w:rPr>
    </w:lvl>
    <w:lvl w:ilvl="1" w:tplc="04210003" w:tentative="1">
      <w:start w:val="1"/>
      <w:numFmt w:val="bullet"/>
      <w:lvlText w:val="o"/>
      <w:lvlJc w:val="left"/>
      <w:pPr>
        <w:ind w:left="1619" w:hanging="360"/>
      </w:pPr>
      <w:rPr>
        <w:rFonts w:ascii="Courier New" w:hAnsi="Courier New" w:cs="Courier New" w:hint="default"/>
      </w:rPr>
    </w:lvl>
    <w:lvl w:ilvl="2" w:tplc="04210005" w:tentative="1">
      <w:start w:val="1"/>
      <w:numFmt w:val="bullet"/>
      <w:lvlText w:val=""/>
      <w:lvlJc w:val="left"/>
      <w:pPr>
        <w:ind w:left="2339" w:hanging="360"/>
      </w:pPr>
      <w:rPr>
        <w:rFonts w:ascii="Wingdings" w:hAnsi="Wingdings" w:hint="default"/>
      </w:rPr>
    </w:lvl>
    <w:lvl w:ilvl="3" w:tplc="04210001" w:tentative="1">
      <w:start w:val="1"/>
      <w:numFmt w:val="bullet"/>
      <w:lvlText w:val=""/>
      <w:lvlJc w:val="left"/>
      <w:pPr>
        <w:ind w:left="3059" w:hanging="360"/>
      </w:pPr>
      <w:rPr>
        <w:rFonts w:ascii="Symbol" w:hAnsi="Symbol" w:hint="default"/>
      </w:rPr>
    </w:lvl>
    <w:lvl w:ilvl="4" w:tplc="04210003" w:tentative="1">
      <w:start w:val="1"/>
      <w:numFmt w:val="bullet"/>
      <w:lvlText w:val="o"/>
      <w:lvlJc w:val="left"/>
      <w:pPr>
        <w:ind w:left="3779" w:hanging="360"/>
      </w:pPr>
      <w:rPr>
        <w:rFonts w:ascii="Courier New" w:hAnsi="Courier New" w:cs="Courier New" w:hint="default"/>
      </w:rPr>
    </w:lvl>
    <w:lvl w:ilvl="5" w:tplc="04210005" w:tentative="1">
      <w:start w:val="1"/>
      <w:numFmt w:val="bullet"/>
      <w:lvlText w:val=""/>
      <w:lvlJc w:val="left"/>
      <w:pPr>
        <w:ind w:left="4499" w:hanging="360"/>
      </w:pPr>
      <w:rPr>
        <w:rFonts w:ascii="Wingdings" w:hAnsi="Wingdings" w:hint="default"/>
      </w:rPr>
    </w:lvl>
    <w:lvl w:ilvl="6" w:tplc="04210001" w:tentative="1">
      <w:start w:val="1"/>
      <w:numFmt w:val="bullet"/>
      <w:lvlText w:val=""/>
      <w:lvlJc w:val="left"/>
      <w:pPr>
        <w:ind w:left="5219" w:hanging="360"/>
      </w:pPr>
      <w:rPr>
        <w:rFonts w:ascii="Symbol" w:hAnsi="Symbol" w:hint="default"/>
      </w:rPr>
    </w:lvl>
    <w:lvl w:ilvl="7" w:tplc="04210003" w:tentative="1">
      <w:start w:val="1"/>
      <w:numFmt w:val="bullet"/>
      <w:lvlText w:val="o"/>
      <w:lvlJc w:val="left"/>
      <w:pPr>
        <w:ind w:left="5939" w:hanging="360"/>
      </w:pPr>
      <w:rPr>
        <w:rFonts w:ascii="Courier New" w:hAnsi="Courier New" w:cs="Courier New" w:hint="default"/>
      </w:rPr>
    </w:lvl>
    <w:lvl w:ilvl="8" w:tplc="04210005" w:tentative="1">
      <w:start w:val="1"/>
      <w:numFmt w:val="bullet"/>
      <w:lvlText w:val=""/>
      <w:lvlJc w:val="left"/>
      <w:pPr>
        <w:ind w:left="6659" w:hanging="360"/>
      </w:pPr>
      <w:rPr>
        <w:rFonts w:ascii="Wingdings" w:hAnsi="Wingdings" w:hint="default"/>
      </w:rPr>
    </w:lvl>
  </w:abstractNum>
  <w:abstractNum w:abstractNumId="4" w15:restartNumberingAfterBreak="0">
    <w:nsid w:val="2F160FAF"/>
    <w:multiLevelType w:val="hybridMultilevel"/>
    <w:tmpl w:val="A9FC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B65F7"/>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95262"/>
    <w:multiLevelType w:val="hybridMultilevel"/>
    <w:tmpl w:val="78B897FC"/>
    <w:lvl w:ilvl="0" w:tplc="2B12A146">
      <w:start w:val="1"/>
      <w:numFmt w:val="lowerLetter"/>
      <w:lvlText w:val="%1."/>
      <w:lvlJc w:val="left"/>
      <w:pPr>
        <w:tabs>
          <w:tab w:val="num" w:pos="960"/>
        </w:tabs>
        <w:ind w:left="960" w:hanging="360"/>
      </w:pPr>
      <w:rPr>
        <w:rFonts w:hint="default"/>
      </w:rPr>
    </w:lvl>
    <w:lvl w:ilvl="1" w:tplc="4642A29E">
      <w:start w:val="8"/>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713214F6">
      <w:numFmt w:val="bullet"/>
      <w:lvlText w:val="–"/>
      <w:lvlJc w:val="left"/>
      <w:pPr>
        <w:tabs>
          <w:tab w:val="num" w:pos="6720"/>
        </w:tabs>
        <w:ind w:left="6720" w:hanging="180"/>
      </w:pPr>
      <w:rPr>
        <w:rFonts w:ascii="PMingLiU" w:eastAsia="PMingLiU" w:hAnsi="Times New Roman" w:cs="Times New Roman" w:hint="eastAsia"/>
      </w:rPr>
    </w:lvl>
  </w:abstractNum>
  <w:abstractNum w:abstractNumId="7" w15:restartNumberingAfterBreak="0">
    <w:nsid w:val="3A797527"/>
    <w:multiLevelType w:val="hybridMultilevel"/>
    <w:tmpl w:val="2E78FF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D01087"/>
    <w:multiLevelType w:val="hybridMultilevel"/>
    <w:tmpl w:val="F7BC8604"/>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9" w15:restartNumberingAfterBreak="0">
    <w:nsid w:val="50905CF6"/>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C4155"/>
    <w:multiLevelType w:val="hybridMultilevel"/>
    <w:tmpl w:val="8D7EA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F9C0CBBA">
      <w:start w:val="1"/>
      <w:numFmt w:val="lowerLetter"/>
      <w:lvlText w:val="%7."/>
      <w:lvlJc w:val="left"/>
      <w:pPr>
        <w:ind w:left="5040" w:hanging="360"/>
      </w:pPr>
      <w:rPr>
        <w:rFonts w:ascii="Times New Roman" w:eastAsia="Calibri" w:hAnsi="Times New Roman" w:cs="Times New Roman"/>
        <w:b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E58022C"/>
    <w:multiLevelType w:val="multilevel"/>
    <w:tmpl w:val="EB8268FA"/>
    <w:lvl w:ilvl="0">
      <w:start w:val="1"/>
      <w:numFmt w:val="lowerLetter"/>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EF7CC0"/>
    <w:multiLevelType w:val="hybridMultilevel"/>
    <w:tmpl w:val="6D8AA21E"/>
    <w:lvl w:ilvl="0" w:tplc="3CDE5BB6">
      <w:start w:val="1"/>
      <w:numFmt w:val="bullet"/>
      <w:lvlText w:val=""/>
      <w:lvlJc w:val="left"/>
      <w:pPr>
        <w:ind w:left="2001" w:hanging="360"/>
      </w:pPr>
      <w:rPr>
        <w:rFonts w:ascii="Wingdings" w:hAnsi="Wingdings" w:hint="default"/>
        <w:sz w:val="24"/>
        <w:szCs w:val="24"/>
      </w:rPr>
    </w:lvl>
    <w:lvl w:ilvl="1" w:tplc="04210003" w:tentative="1">
      <w:start w:val="1"/>
      <w:numFmt w:val="bullet"/>
      <w:lvlText w:val="o"/>
      <w:lvlJc w:val="left"/>
      <w:pPr>
        <w:ind w:left="2364" w:hanging="360"/>
      </w:pPr>
      <w:rPr>
        <w:rFonts w:ascii="Courier New" w:hAnsi="Courier New" w:cs="Courier New" w:hint="default"/>
      </w:rPr>
    </w:lvl>
    <w:lvl w:ilvl="2" w:tplc="04210005" w:tentative="1">
      <w:start w:val="1"/>
      <w:numFmt w:val="bullet"/>
      <w:lvlText w:val=""/>
      <w:lvlJc w:val="left"/>
      <w:pPr>
        <w:ind w:left="3084" w:hanging="360"/>
      </w:pPr>
      <w:rPr>
        <w:rFonts w:ascii="Wingdings" w:hAnsi="Wingdings" w:hint="default"/>
      </w:rPr>
    </w:lvl>
    <w:lvl w:ilvl="3" w:tplc="04210001" w:tentative="1">
      <w:start w:val="1"/>
      <w:numFmt w:val="bullet"/>
      <w:lvlText w:val=""/>
      <w:lvlJc w:val="left"/>
      <w:pPr>
        <w:ind w:left="3804" w:hanging="360"/>
      </w:pPr>
      <w:rPr>
        <w:rFonts w:ascii="Symbol" w:hAnsi="Symbol" w:hint="default"/>
      </w:rPr>
    </w:lvl>
    <w:lvl w:ilvl="4" w:tplc="04210003" w:tentative="1">
      <w:start w:val="1"/>
      <w:numFmt w:val="bullet"/>
      <w:lvlText w:val="o"/>
      <w:lvlJc w:val="left"/>
      <w:pPr>
        <w:ind w:left="4524" w:hanging="360"/>
      </w:pPr>
      <w:rPr>
        <w:rFonts w:ascii="Courier New" w:hAnsi="Courier New" w:cs="Courier New" w:hint="default"/>
      </w:rPr>
    </w:lvl>
    <w:lvl w:ilvl="5" w:tplc="04210005" w:tentative="1">
      <w:start w:val="1"/>
      <w:numFmt w:val="bullet"/>
      <w:lvlText w:val=""/>
      <w:lvlJc w:val="left"/>
      <w:pPr>
        <w:ind w:left="5244" w:hanging="360"/>
      </w:pPr>
      <w:rPr>
        <w:rFonts w:ascii="Wingdings" w:hAnsi="Wingdings" w:hint="default"/>
      </w:rPr>
    </w:lvl>
    <w:lvl w:ilvl="6" w:tplc="04210001" w:tentative="1">
      <w:start w:val="1"/>
      <w:numFmt w:val="bullet"/>
      <w:lvlText w:val=""/>
      <w:lvlJc w:val="left"/>
      <w:pPr>
        <w:ind w:left="5964" w:hanging="360"/>
      </w:pPr>
      <w:rPr>
        <w:rFonts w:ascii="Symbol" w:hAnsi="Symbol" w:hint="default"/>
      </w:rPr>
    </w:lvl>
    <w:lvl w:ilvl="7" w:tplc="04210003" w:tentative="1">
      <w:start w:val="1"/>
      <w:numFmt w:val="bullet"/>
      <w:lvlText w:val="o"/>
      <w:lvlJc w:val="left"/>
      <w:pPr>
        <w:ind w:left="6684" w:hanging="360"/>
      </w:pPr>
      <w:rPr>
        <w:rFonts w:ascii="Courier New" w:hAnsi="Courier New" w:cs="Courier New" w:hint="default"/>
      </w:rPr>
    </w:lvl>
    <w:lvl w:ilvl="8" w:tplc="04210005" w:tentative="1">
      <w:start w:val="1"/>
      <w:numFmt w:val="bullet"/>
      <w:lvlText w:val=""/>
      <w:lvlJc w:val="left"/>
      <w:pPr>
        <w:ind w:left="7404"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6"/>
  </w:num>
  <w:num w:numId="6">
    <w:abstractNumId w:val="10"/>
  </w:num>
  <w:num w:numId="7">
    <w:abstractNumId w:val="8"/>
  </w:num>
  <w:num w:numId="8">
    <w:abstractNumId w:val="3"/>
  </w:num>
  <w:num w:numId="9">
    <w:abstractNumId w:val="2"/>
  </w:num>
  <w:num w:numId="10">
    <w:abstractNumId w:val="1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99"/>
    <w:rsid w:val="0002449E"/>
    <w:rsid w:val="000417CF"/>
    <w:rsid w:val="000518E2"/>
    <w:rsid w:val="00062B49"/>
    <w:rsid w:val="000672D9"/>
    <w:rsid w:val="00086944"/>
    <w:rsid w:val="00091DE4"/>
    <w:rsid w:val="000A01C7"/>
    <w:rsid w:val="000A1A6D"/>
    <w:rsid w:val="000B3A60"/>
    <w:rsid w:val="001028E8"/>
    <w:rsid w:val="001069D1"/>
    <w:rsid w:val="001073C1"/>
    <w:rsid w:val="00114061"/>
    <w:rsid w:val="001428F3"/>
    <w:rsid w:val="00143516"/>
    <w:rsid w:val="00145B39"/>
    <w:rsid w:val="0016703D"/>
    <w:rsid w:val="001B65F5"/>
    <w:rsid w:val="001E65F9"/>
    <w:rsid w:val="001F222F"/>
    <w:rsid w:val="00230C99"/>
    <w:rsid w:val="00232357"/>
    <w:rsid w:val="00290890"/>
    <w:rsid w:val="00292E23"/>
    <w:rsid w:val="00296737"/>
    <w:rsid w:val="002A1CFB"/>
    <w:rsid w:val="00321DF3"/>
    <w:rsid w:val="00367373"/>
    <w:rsid w:val="003C5C36"/>
    <w:rsid w:val="00406D37"/>
    <w:rsid w:val="00411BE6"/>
    <w:rsid w:val="004B14D4"/>
    <w:rsid w:val="004B6D12"/>
    <w:rsid w:val="004D4C25"/>
    <w:rsid w:val="004E4B6F"/>
    <w:rsid w:val="004F0D67"/>
    <w:rsid w:val="004F53DC"/>
    <w:rsid w:val="00502FC7"/>
    <w:rsid w:val="0052730B"/>
    <w:rsid w:val="00537F70"/>
    <w:rsid w:val="0054172D"/>
    <w:rsid w:val="00544C80"/>
    <w:rsid w:val="005823F1"/>
    <w:rsid w:val="00606E46"/>
    <w:rsid w:val="00614881"/>
    <w:rsid w:val="00616FF2"/>
    <w:rsid w:val="00673DB0"/>
    <w:rsid w:val="00674EE5"/>
    <w:rsid w:val="006A5EE0"/>
    <w:rsid w:val="006A6C56"/>
    <w:rsid w:val="006B5A47"/>
    <w:rsid w:val="006D1A8E"/>
    <w:rsid w:val="0071314C"/>
    <w:rsid w:val="00713FD5"/>
    <w:rsid w:val="00731451"/>
    <w:rsid w:val="00753ACE"/>
    <w:rsid w:val="007C458B"/>
    <w:rsid w:val="007D2A77"/>
    <w:rsid w:val="007D6293"/>
    <w:rsid w:val="007D7083"/>
    <w:rsid w:val="007F2033"/>
    <w:rsid w:val="00817EB1"/>
    <w:rsid w:val="0083516C"/>
    <w:rsid w:val="00847B0C"/>
    <w:rsid w:val="00855339"/>
    <w:rsid w:val="00867524"/>
    <w:rsid w:val="00891647"/>
    <w:rsid w:val="00893098"/>
    <w:rsid w:val="008D3D90"/>
    <w:rsid w:val="008F0345"/>
    <w:rsid w:val="00900E8B"/>
    <w:rsid w:val="00904620"/>
    <w:rsid w:val="00914FCB"/>
    <w:rsid w:val="0094211B"/>
    <w:rsid w:val="00943188"/>
    <w:rsid w:val="00953C13"/>
    <w:rsid w:val="009B49D8"/>
    <w:rsid w:val="009B7052"/>
    <w:rsid w:val="009B752C"/>
    <w:rsid w:val="009C4BAF"/>
    <w:rsid w:val="009F10F9"/>
    <w:rsid w:val="009F1D5B"/>
    <w:rsid w:val="00A83DFE"/>
    <w:rsid w:val="00A92391"/>
    <w:rsid w:val="00AA56C4"/>
    <w:rsid w:val="00AC6456"/>
    <w:rsid w:val="00AC6F40"/>
    <w:rsid w:val="00AD26E9"/>
    <w:rsid w:val="00AF75D7"/>
    <w:rsid w:val="00B00697"/>
    <w:rsid w:val="00B054B9"/>
    <w:rsid w:val="00B12FAD"/>
    <w:rsid w:val="00B379E2"/>
    <w:rsid w:val="00B44899"/>
    <w:rsid w:val="00B55E26"/>
    <w:rsid w:val="00B728D5"/>
    <w:rsid w:val="00B932ED"/>
    <w:rsid w:val="00BA4A63"/>
    <w:rsid w:val="00BD065D"/>
    <w:rsid w:val="00BD404E"/>
    <w:rsid w:val="00BD4B1E"/>
    <w:rsid w:val="00BE7F06"/>
    <w:rsid w:val="00C0686F"/>
    <w:rsid w:val="00C41429"/>
    <w:rsid w:val="00C562FA"/>
    <w:rsid w:val="00C729D9"/>
    <w:rsid w:val="00CB3DF4"/>
    <w:rsid w:val="00D33A60"/>
    <w:rsid w:val="00D41B50"/>
    <w:rsid w:val="00D509A8"/>
    <w:rsid w:val="00D53BD5"/>
    <w:rsid w:val="00D76D85"/>
    <w:rsid w:val="00D815CF"/>
    <w:rsid w:val="00D8282C"/>
    <w:rsid w:val="00DC122A"/>
    <w:rsid w:val="00DD6EF8"/>
    <w:rsid w:val="00DE444A"/>
    <w:rsid w:val="00DE53EF"/>
    <w:rsid w:val="00DF58B5"/>
    <w:rsid w:val="00E022D4"/>
    <w:rsid w:val="00E3242B"/>
    <w:rsid w:val="00E3371A"/>
    <w:rsid w:val="00E378A0"/>
    <w:rsid w:val="00E70F4B"/>
    <w:rsid w:val="00E74BAC"/>
    <w:rsid w:val="00E829DE"/>
    <w:rsid w:val="00E85040"/>
    <w:rsid w:val="00EA4A2F"/>
    <w:rsid w:val="00EE2329"/>
    <w:rsid w:val="00F04AA9"/>
    <w:rsid w:val="00F1732E"/>
    <w:rsid w:val="00F25EC9"/>
    <w:rsid w:val="00F53680"/>
    <w:rsid w:val="00F5524F"/>
    <w:rsid w:val="00FD5A46"/>
    <w:rsid w:val="00FD6416"/>
    <w:rsid w:val="00FF1A8A"/>
    <w:rsid w:val="00FF2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BA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1A8A"/>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unhideWhenUsed/>
    <w:qFormat/>
    <w:rsid w:val="00502FC7"/>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61"/>
    <w:pPr>
      <w:ind w:left="720"/>
      <w:contextualSpacing/>
    </w:pPr>
  </w:style>
  <w:style w:type="paragraph" w:styleId="Header">
    <w:name w:val="header"/>
    <w:basedOn w:val="Normal"/>
    <w:link w:val="HeaderChar"/>
    <w:uiPriority w:val="99"/>
    <w:unhideWhenUsed/>
    <w:rsid w:val="00CB3DF4"/>
    <w:pPr>
      <w:tabs>
        <w:tab w:val="center" w:pos="4680"/>
        <w:tab w:val="right" w:pos="9360"/>
      </w:tabs>
    </w:pPr>
  </w:style>
  <w:style w:type="character" w:customStyle="1" w:styleId="HeaderChar">
    <w:name w:val="Header Char"/>
    <w:basedOn w:val="DefaultParagraphFont"/>
    <w:link w:val="Header"/>
    <w:uiPriority w:val="99"/>
    <w:rsid w:val="00CB3DF4"/>
  </w:style>
  <w:style w:type="paragraph" w:styleId="Footer">
    <w:name w:val="footer"/>
    <w:basedOn w:val="Normal"/>
    <w:link w:val="FooterChar"/>
    <w:uiPriority w:val="99"/>
    <w:unhideWhenUsed/>
    <w:rsid w:val="00CB3DF4"/>
    <w:pPr>
      <w:tabs>
        <w:tab w:val="center" w:pos="4680"/>
        <w:tab w:val="right" w:pos="9360"/>
      </w:tabs>
    </w:pPr>
  </w:style>
  <w:style w:type="character" w:customStyle="1" w:styleId="FooterChar">
    <w:name w:val="Footer Char"/>
    <w:basedOn w:val="DefaultParagraphFont"/>
    <w:link w:val="Footer"/>
    <w:uiPriority w:val="99"/>
    <w:rsid w:val="00CB3DF4"/>
  </w:style>
  <w:style w:type="character" w:styleId="Hyperlink">
    <w:name w:val="Hyperlink"/>
    <w:basedOn w:val="DefaultParagraphFont"/>
    <w:uiPriority w:val="99"/>
    <w:unhideWhenUsed/>
    <w:rsid w:val="00B00697"/>
    <w:rPr>
      <w:color w:val="0563C1" w:themeColor="hyperlink"/>
      <w:u w:val="single"/>
    </w:rPr>
  </w:style>
  <w:style w:type="character" w:customStyle="1" w:styleId="UnresolvedMention">
    <w:name w:val="Unresolved Mention"/>
    <w:basedOn w:val="DefaultParagraphFont"/>
    <w:uiPriority w:val="99"/>
    <w:rsid w:val="00B00697"/>
    <w:rPr>
      <w:color w:val="808080"/>
      <w:shd w:val="clear" w:color="auto" w:fill="E6E6E6"/>
    </w:rPr>
  </w:style>
  <w:style w:type="paragraph" w:styleId="NormalWeb">
    <w:name w:val="Normal (Web)"/>
    <w:basedOn w:val="Normal"/>
    <w:uiPriority w:val="99"/>
    <w:semiHidden/>
    <w:unhideWhenUsed/>
    <w:rsid w:val="00943188"/>
    <w:pPr>
      <w:spacing w:before="100" w:beforeAutospacing="1" w:after="100" w:afterAutospacing="1"/>
    </w:pPr>
    <w:rPr>
      <w:rFonts w:ascii="Times New Roman" w:eastAsiaTheme="minorEastAsia" w:hAnsi="Times New Roman" w:cs="Times New Roman"/>
      <w:lang w:val="en-IE" w:eastAsia="en-IE"/>
    </w:rPr>
  </w:style>
  <w:style w:type="character" w:customStyle="1" w:styleId="Heading1Char">
    <w:name w:val="Heading 1 Char"/>
    <w:basedOn w:val="DefaultParagraphFont"/>
    <w:link w:val="Heading1"/>
    <w:uiPriority w:val="9"/>
    <w:rsid w:val="00FF1A8A"/>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rsid w:val="00502FC7"/>
    <w:rPr>
      <w:rFonts w:ascii="Segoe UI Light" w:hAnsi="Segoe UI Light" w:cs="Segoe UI Light"/>
      <w:color w:val="000000" w:themeColor="text1"/>
      <w:sz w:val="36"/>
      <w:szCs w:val="36"/>
    </w:rPr>
  </w:style>
  <w:style w:type="paragraph" w:styleId="List4">
    <w:name w:val="List 4"/>
    <w:basedOn w:val="Normal"/>
    <w:rsid w:val="009B49D8"/>
    <w:pPr>
      <w:ind w:left="1132" w:hanging="283"/>
    </w:pPr>
    <w:rPr>
      <w:rFonts w:ascii="Times New Roman" w:eastAsia="Times New Roman" w:hAnsi="Times New Roman" w:cs="Times New Roman"/>
      <w:lang w:val="en-GB" w:eastAsia="en-GB"/>
    </w:rPr>
  </w:style>
  <w:style w:type="paragraph" w:styleId="BodyTextIndent2">
    <w:name w:val="Body Text Indent 2"/>
    <w:basedOn w:val="Normal"/>
    <w:link w:val="BodyTextIndent2Char"/>
    <w:semiHidden/>
    <w:rsid w:val="009B49D8"/>
    <w:pPr>
      <w:ind w:left="36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semiHidden/>
    <w:rsid w:val="009B49D8"/>
    <w:rPr>
      <w:rFonts w:ascii="Times New Roman" w:eastAsia="Times New Roman" w:hAnsi="Times New Roman" w:cs="Times New Roman"/>
    </w:rPr>
  </w:style>
  <w:style w:type="character" w:styleId="PlaceholderText">
    <w:name w:val="Placeholder Text"/>
    <w:basedOn w:val="DefaultParagraphFont"/>
    <w:uiPriority w:val="99"/>
    <w:semiHidden/>
    <w:rsid w:val="000B3A60"/>
    <w:rPr>
      <w:color w:val="808080"/>
    </w:rPr>
  </w:style>
  <w:style w:type="paragraph" w:styleId="BalloonText">
    <w:name w:val="Balloon Text"/>
    <w:basedOn w:val="Normal"/>
    <w:link w:val="BalloonTextChar"/>
    <w:uiPriority w:val="99"/>
    <w:semiHidden/>
    <w:unhideWhenUsed/>
    <w:rsid w:val="009F1D5B"/>
    <w:rPr>
      <w:rFonts w:ascii="Tahoma" w:hAnsi="Tahoma" w:cs="Tahoma"/>
      <w:sz w:val="16"/>
      <w:szCs w:val="16"/>
    </w:rPr>
  </w:style>
  <w:style w:type="character" w:customStyle="1" w:styleId="BalloonTextChar">
    <w:name w:val="Balloon Text Char"/>
    <w:basedOn w:val="DefaultParagraphFont"/>
    <w:link w:val="BalloonText"/>
    <w:uiPriority w:val="99"/>
    <w:semiHidden/>
    <w:rsid w:val="009F1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5692">
      <w:bodyDiv w:val="1"/>
      <w:marLeft w:val="0"/>
      <w:marRight w:val="0"/>
      <w:marTop w:val="0"/>
      <w:marBottom w:val="0"/>
      <w:divBdr>
        <w:top w:val="none" w:sz="0" w:space="0" w:color="auto"/>
        <w:left w:val="none" w:sz="0" w:space="0" w:color="auto"/>
        <w:bottom w:val="none" w:sz="0" w:space="0" w:color="auto"/>
        <w:right w:val="none" w:sz="0" w:space="0" w:color="auto"/>
      </w:divBdr>
      <w:divsChild>
        <w:div w:id="1012652">
          <w:marLeft w:val="480"/>
          <w:marRight w:val="0"/>
          <w:marTop w:val="0"/>
          <w:marBottom w:val="0"/>
          <w:divBdr>
            <w:top w:val="none" w:sz="0" w:space="0" w:color="auto"/>
            <w:left w:val="none" w:sz="0" w:space="0" w:color="auto"/>
            <w:bottom w:val="none" w:sz="0" w:space="0" w:color="auto"/>
            <w:right w:val="none" w:sz="0" w:space="0" w:color="auto"/>
          </w:divBdr>
        </w:div>
        <w:div w:id="1195776461">
          <w:marLeft w:val="480"/>
          <w:marRight w:val="0"/>
          <w:marTop w:val="0"/>
          <w:marBottom w:val="0"/>
          <w:divBdr>
            <w:top w:val="none" w:sz="0" w:space="0" w:color="auto"/>
            <w:left w:val="none" w:sz="0" w:space="0" w:color="auto"/>
            <w:bottom w:val="none" w:sz="0" w:space="0" w:color="auto"/>
            <w:right w:val="none" w:sz="0" w:space="0" w:color="auto"/>
          </w:divBdr>
        </w:div>
        <w:div w:id="1425804011">
          <w:marLeft w:val="480"/>
          <w:marRight w:val="0"/>
          <w:marTop w:val="0"/>
          <w:marBottom w:val="0"/>
          <w:divBdr>
            <w:top w:val="none" w:sz="0" w:space="0" w:color="auto"/>
            <w:left w:val="none" w:sz="0" w:space="0" w:color="auto"/>
            <w:bottom w:val="none" w:sz="0" w:space="0" w:color="auto"/>
            <w:right w:val="none" w:sz="0" w:space="0" w:color="auto"/>
          </w:divBdr>
        </w:div>
        <w:div w:id="1375545635">
          <w:marLeft w:val="480"/>
          <w:marRight w:val="0"/>
          <w:marTop w:val="0"/>
          <w:marBottom w:val="0"/>
          <w:divBdr>
            <w:top w:val="none" w:sz="0" w:space="0" w:color="auto"/>
            <w:left w:val="none" w:sz="0" w:space="0" w:color="auto"/>
            <w:bottom w:val="none" w:sz="0" w:space="0" w:color="auto"/>
            <w:right w:val="none" w:sz="0" w:space="0" w:color="auto"/>
          </w:divBdr>
        </w:div>
        <w:div w:id="669600723">
          <w:marLeft w:val="480"/>
          <w:marRight w:val="0"/>
          <w:marTop w:val="0"/>
          <w:marBottom w:val="0"/>
          <w:divBdr>
            <w:top w:val="none" w:sz="0" w:space="0" w:color="auto"/>
            <w:left w:val="none" w:sz="0" w:space="0" w:color="auto"/>
            <w:bottom w:val="none" w:sz="0" w:space="0" w:color="auto"/>
            <w:right w:val="none" w:sz="0" w:space="0" w:color="auto"/>
          </w:divBdr>
        </w:div>
      </w:divsChild>
    </w:div>
    <w:div w:id="432701370">
      <w:bodyDiv w:val="1"/>
      <w:marLeft w:val="0"/>
      <w:marRight w:val="0"/>
      <w:marTop w:val="0"/>
      <w:marBottom w:val="0"/>
      <w:divBdr>
        <w:top w:val="none" w:sz="0" w:space="0" w:color="auto"/>
        <w:left w:val="none" w:sz="0" w:space="0" w:color="auto"/>
        <w:bottom w:val="none" w:sz="0" w:space="0" w:color="auto"/>
        <w:right w:val="none" w:sz="0" w:space="0" w:color="auto"/>
      </w:divBdr>
    </w:div>
    <w:div w:id="444082466">
      <w:bodyDiv w:val="1"/>
      <w:marLeft w:val="0"/>
      <w:marRight w:val="0"/>
      <w:marTop w:val="0"/>
      <w:marBottom w:val="0"/>
      <w:divBdr>
        <w:top w:val="none" w:sz="0" w:space="0" w:color="auto"/>
        <w:left w:val="none" w:sz="0" w:space="0" w:color="auto"/>
        <w:bottom w:val="none" w:sz="0" w:space="0" w:color="auto"/>
        <w:right w:val="none" w:sz="0" w:space="0" w:color="auto"/>
      </w:divBdr>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123768294">
      <w:bodyDiv w:val="1"/>
      <w:marLeft w:val="0"/>
      <w:marRight w:val="0"/>
      <w:marTop w:val="0"/>
      <w:marBottom w:val="0"/>
      <w:divBdr>
        <w:top w:val="none" w:sz="0" w:space="0" w:color="auto"/>
        <w:left w:val="none" w:sz="0" w:space="0" w:color="auto"/>
        <w:bottom w:val="none" w:sz="0" w:space="0" w:color="auto"/>
        <w:right w:val="none" w:sz="0" w:space="0" w:color="auto"/>
      </w:divBdr>
    </w:div>
    <w:div w:id="2118019797">
      <w:bodyDiv w:val="1"/>
      <w:marLeft w:val="0"/>
      <w:marRight w:val="0"/>
      <w:marTop w:val="0"/>
      <w:marBottom w:val="0"/>
      <w:divBdr>
        <w:top w:val="none" w:sz="0" w:space="0" w:color="auto"/>
        <w:left w:val="none" w:sz="0" w:space="0" w:color="auto"/>
        <w:bottom w:val="none" w:sz="0" w:space="0" w:color="auto"/>
        <w:right w:val="none" w:sz="0" w:space="0" w:color="auto"/>
      </w:divBdr>
    </w:div>
    <w:div w:id="21288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A27CB4E-CEA0-4DF4-B9EC-D8FD43B3F9C9}"/>
      </w:docPartPr>
      <w:docPartBody>
        <w:p w:rsidR="00C446D2" w:rsidRDefault="007F6BF3">
          <w:r w:rsidRPr="00F370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F3"/>
    <w:rsid w:val="00193A11"/>
    <w:rsid w:val="005D2575"/>
    <w:rsid w:val="007F6BF3"/>
    <w:rsid w:val="008A0C84"/>
    <w:rsid w:val="00C446D2"/>
    <w:rsid w:val="00FE0DB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B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c7daa5-6042-4c55-9f2b-551805c1d8aa}">
  <we:reference id="WA104382081" version="1.46.0.0" store="en-US" storeType="OMEX"/>
  <we:alternateReferences/>
  <we:properties>
    <we:property name="MENDELEY_CITATIONS" value="[{&quot;citationID&quot;:&quot;MENDELEY_CITATION_88313f03-0f86-4ec9-8ec7-eed6d314c09c&quot;,&quot;properties&quot;:{&quot;noteIndex&quot;:0},&quot;isEdited&quot;:false,&quot;manualOverride&quot;:{&quot;isManuallyOverridden&quot;:false,&quot;citeprocText&quot;:&quot;(Soegiarto et al., 2019)&quot;,&quot;manualOverrideText&quot;:&quot;&quot;},&quot;citationTag&quot;:&quot;MENDELEY_CITATION_v3_eyJjaXRhdGlvbklEIjoiTUVOREVMRVlfQ0lUQVRJT05fODgzMTNmMDMtMGY4Ni00ZWM5LThlYzctZWVkNmQzMTRjMDljIiwicHJvcGVydGllcyI6eyJub3RlSW5kZXgiOjB9LCJpc0VkaXRlZCI6ZmFsc2UsIm1hbnVhbE92ZXJyaWRlIjp7ImlzTWFudWFsbHlPdmVycmlkZGVuIjpmYWxzZSwiY2l0ZXByb2NUZXh0IjoiKFNvZWdpYXJ0byBldCBhbC4sIDIwMTkpIiwibWFudWFsT3ZlcnJpZGVUZXh0IjoiIn0sImNpdGF0aW9uSXRlbXMiOlt7ImlkIjoiYjU5NjZiNmMtMjFmMC0zOWJjLWIzZTEtZjg5YTk1ZTliYjI5IiwiaXRlbURhdGEiOnsidHlwZSI6InJlcG9ydCIsImlkIjoiYjU5NjZiNmMtMjFmMC0zOWJjLWIzZTEtZjg5YTk1ZTliYjI5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xOV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quot;,&quot;citationItems&quot;:[{&quot;id&quot;:&quot;b5966b6c-21f0-39bc-b3e1-f89a95e9bb29&quot;,&quot;itemData&quot;:{&quot;type&quot;:&quot;report&quot;,&quot;id&quot;:&quot;b5966b6c-21f0-39bc-b3e1-f89a95e9bb29&quot;,&quot;title&quot;:&quot;Human Capital, Difussion Model, And Endogenous Growth: Evidence From Arellano-Bond Specification&quot;,&quot;author&quot;:[{&quot;family&quot;:&quot;Soegiarto&quot;,&quot;given&quot;:&quot;Eddy&quot;,&quot;parse-names&quot;:false,&quot;dropping-particle&quot;:&quot;&quot;,&quot;non-dropping-particle&quot;:&quot;&quot;},{&quot;family&quot;:&quot;Palinggi&quot;,&quot;given&quot;:&quot;Yonathan&quot;,&quot;parse-names&quot;:false,&quot;dropping-particle&quot;:&quot;&quot;,&quot;non-dropping-particle&quot;:&quot;&quot;},{&quot;family&quot;:&quot;Faizal&quot;,&quot;given&quot;:&quot;Reza&quot;,&quot;parse-names&quot;:false,&quot;dropping-particle&quot;:&quot;&quot;,&quot;non-dropping-particle&quot;:&quot;&quot;},{&quot;family&quot;:&quot;Purwanti&quot;,&quot;given&quot;:&quot;Silviana&quot;,&quot;parse-names&quot;:false,&quot;dropping-particle&quot;:&quot;&quot;,&quot;non-dropping-particle&quot;:&quot;&quot;}],&quot;URL&quot;:&quot;http://www.webology.org&quot;,&quot;issued&quot;:{&quot;date-parts&quot;:[[2019]]},&quot;abstract&quot;:&quo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quot;,&quot;issue&quot;:&quot;2&quot;,&quot;volume&quot;:&quot;19&quot;,&quot;container-title-short&quot;:&quot;&quot;},&quot;isTemporary&quot;:false}]},{&quot;citationID&quot;:&quot;MENDELEY_CITATION_f5431020-baa7-4e59-8ba8-42397c934ca0&quot;,&quot;properties&quot;:{&quot;noteIndex&quot;:0},&quot;isEdited&quot;:false,&quot;manualOverride&quot;:{&quot;isManuallyOverridden&quot;:false,&quot;citeprocText&quot;:&quot;(Sari &amp;#38; Raudatul Adawiyah, 2019)&quot;,&quot;manualOverrideText&quot;:&quot;&quot;},&quot;citationTag&quot;:&quot;MENDELEY_CITATION_v3_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&quot;,&quot;citationItems&quot;:[{&quot;id&quot;:&quot;32b69a12-6626-3842-949e-d018f4dd55fb&quot;,&quot;itemData&quot;:{&quot;type&quot;:&quot;article-journal&quot;,&quot;id&quot;:&quot;32b69a12-6626-3842-949e-d018f4dd55fb&quot;,&quot;title&quot;:&quot;The Impact of 900VA Electricity Tariff Adjustment on Household Consumption&quot;,&quot;author&quot;:[{&quot;family&quot;:&quot;Sari&quot;,&quot;given&quot;:&quot;Nilam Anggar&quot;,&quot;parse-names&quot;:false,&quot;dropping-particle&quot;:&quot;&quot;,&quot;non-dropping-particle&quot;:&quot;&quot;},{&quot;family&quot;:&quot;Raudatul Adawiyah&quot;,&quot;given&quot;:&quot;&quot;,&quot;parse-names&quot;:false,&quot;dropping-particle&quot;:&quot;&quot;,&quot;non-dropping-particle&quot;:&quot;&quot;}],&quot;container-title&quot;:&quot;Economics Development Analysis Journal&quot;,&quot;ISSN&quot;:&quot;2252-6560&quot;,&quot;URL&quot;:&quot;http://journal.unnes.ac.id/sju/index.php/edaj&quot;,&quot;issued&quot;:{&quot;date-parts&quot;:[[2019]]},&quot;abstract&quot;:&quo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quot;,&quot;issue&quot;:&quot;2&quot;,&quot;volume&quot;:&quot;8&quot;,&quot;container-title-short&quot;:&quot;&quot;},&quot;isTemporary&quot;:false}]},{&quot;citationID&quot;:&quot;MENDELEY_CITATION_b60b1de6-85be-45af-a99d-a5cbb4f3fecd&quot;,&quot;properties&quot;:{&quot;noteIndex&quot;:0},&quot;isEdited&quot;:false,&quot;manualOverride&quot;:{&quot;isManuallyOverridden&quot;:false,&quot;citeprocText&quot;:&quot;(Ekowati et al., 2021)&quot;,&quot;manualOverrideText&quot;:&quot;&quot;},&quot;citationTag&quot;:&quot;MENDELEY_CITATION_v3_eyJjaXRhdGlvbklEIjoiTUVOREVMRVlfQ0lUQVRJT05fYjYwYjFkZTYtODViZS00NWFmLWE5OWQtYTVjYmI0ZjNmZWNkIiwicHJvcGVydGllcyI6eyJub3RlSW5kZXgiOjB9LCJpc0VkaXRlZCI6ZmFsc2UsIm1hbnVhbE92ZXJyaWRlIjp7ImlzTWFudWFsbHlPdmVycmlkZGVuIjpmYWxzZSwiY2l0ZXByb2NUZXh0IjoiKEVrb3dhdGkgZXQgYWwuLCAyMDIxKSIsIm1hbnVhbE92ZXJyaWRlVGV4dCI6IiJ9LCJjaXRhdGlvbkl0ZW1zIjpbeyJpZCI6ImU3ZjEyNjM5LTBlNTItM2NlYi05ZDcxLWEyODJiMGQzMDllMCIsIml0ZW1EYXRhIjp7InR5cGUiOiJhcnRpY2xlLWpvdXJuYWwiLCJpZCI6ImU3ZjEyNjM5LTBlNTItM2NlYi05ZDcxLWEyODJiMGQzMDllMC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quot;,&quot;citationItems&quot;:[{&quot;id&quot;:&quot;e7f12639-0e52-3ceb-9d71-a282b0d309e0&quot;,&quot;itemData&quot;:{&quot;type&quot;:&quot;article-journal&quot;,&quot;id&quot;:&quot;e7f12639-0e52-3ceb-9d71-a282b0d309e0&quot;,&quot;title&quot;:&quot;Assessing the impact of empowerment on achieving employee performance mediating role of information communication technology&quot;,&quot;author&quot;:[{&quot;family&quot;:&quot;Ekowati&quot;,&quot;given&quot;:&quot;Vivin Maharani&quot;,&quot;parse-names&quot;:false,&quot;dropping-particle&quot;:&quot;&quot;,&quot;non-dropping-particle&quot;:&quot;&quot;},{&quot;family&quot;:&quot;Sabran&quot;,&quot;given&quot;:&quot;&quot;,&quot;parse-names&quot;:false,&quot;dropping-particle&quot;:&quot;&quot;,&quot;non-dropping-particle&quot;:&quot;&quot;},{&quot;family&quot;:&quot;Supriyanto&quot;,&quot;given&quot;:&quot;Achmad Sani&quot;,&quot;parse-names&quot;:false,&quot;dropping-particle&quot;:&quot;&quot;,&quot;non-dropping-particle&quot;:&quot;&quot;},{&quot;family&quot;:&quot;Pratiwi&quot;,&quot;given&quot;:&quot;Vilnanda Ulvilia&quot;,&quot;parse-names&quot;:false,&quot;dropping-particle&quot;:&quot;&quot;,&quot;non-dropping-particle&quot;:&quot;&quot;},{&quot;family&quot;:&quot;Masyhuri&quot;,&quot;given&quot;:&quot;&quot;,&quot;parse-names&quot;:false,&quot;dropping-particle&quot;:&quot;&quot;,&quot;non-dropping-particle&quot;:&quot;&quot;}],&quot;container-title&quot;:&quot;Quality - Access to Success&quot;,&quot;DOI&quot;:&quot;10.47750/QAS/22.184.27&quot;,&quot;ISSN&quot;:&quot;26684861&quot;,&quot;issued&quot;:{&quot;date-parts&quot;:[[2021,10,1]]},&quot;page&quot;:&quot;211-216&quot;,&quot;abstract&quot;:&quo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quot;,&quot;publisher&quot;:&quot;SRAC - Romanian Society for Quality&quot;,&quot;issue&quot;:&quot;184&quot;,&quot;volume&quot;:&quot;22&quot;,&quot;container-title-short&quot;:&quot;&quot;},&quot;isTemporary&quot;:false}]},{&quot;citationID&quot;:&quot;MENDELEY_CITATION_d11181a2-3c8f-4381-9d53-3ef6252089f0&quot;,&quot;properties&quot;:{&quot;noteIndex&quot;:0},&quot;isEdited&quot;:false,&quot;manualOverride&quot;:{&quot;isManuallyOverridden&quot;:false,&quot;citeprocText&quot;:&quot;(Sabran et al., 2022)&quot;,&quot;manualOverrideText&quot;:&quot;&quot;},&quot;citationTag&quot;:&quot;MENDELEY_CITATION_v3_eyJjaXRhdGlvbklEIjoiTUVOREVMRVlfQ0lUQVRJT05fZDExMTgxYTItM2M4Zi00MzgxLTlkNTMtM2VmNjI1MjA4OWYwIiwicHJvcGVydGllcyI6eyJub3RlSW5kZXgiOjB9LCJpc0VkaXRlZCI6ZmFsc2UsIm1hbnVhbE92ZXJyaWRlIjp7ImlzTWFudWFsbHlPdmVycmlkZGVuIjpmYWxzZSwiY2l0ZXByb2NUZXh0IjoiKFNhYnJhbiBldCBhbC4sIDIwMjIpIiwibWFudWFsT3ZlcnJpZGVUZXh0IjoiIn0sImNpdGF0aW9uSXRlbXMiOlt7ImlkIjoiODYxNjg3YWQtM2VmOS0zYzVlLWIxMzEtMzcyZDlkYTgwNjFhIiwiaXRlbURhdGEiOnsidHlwZSI6ImFydGljbGUtam91cm5hbCIsImlkIjoiODYxNjg3YWQtM2VmOS0zYzVlLWIxMzEtMzcyZDlkYTgwNjFh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quot;,&quot;citationItems&quot;:[{&quot;id&quot;:&quot;861687ad-3ef9-3c5e-b131-372d9da8061a&quot;,&quot;itemData&quot;:{&quot;type&quot;:&quot;article-journal&quot;,&quot;id&quot;:&quot;861687ad-3ef9-3c5e-b131-372d9da8061a&quot;,&quot;title&quot;:&quot;The Interactive Effects of Leadership Styles on Counterproductive Work Behavior: An Examination Through Multiple Theoretical Lenses&quot;,&quot;author&quot;:[{&quot;family&quot;:&quot;Sabran&quot;,&quot;given&quot;:&quot;&quot;,&quot;parse-names&quot;:false,&quot;dropping-particle&quot;:&quot;&quot;,&quot;non-dropping-particle&quot;:&quot;&quot;},{&quot;family&quot;:&quot;Ekowati&quot;,&quot;given&quot;:&quot;Vivin Maharani&quot;,&quot;parse-names&quot;:false,&quot;dropping-particle&quot;:&quot;&quot;,&quot;non-dropping-particle&quot;:&quot;&quot;},{&quot;family&quot;:&quot;Supriyanto&quot;,&quot;given&quot;:&quot;Achmad Sani&quot;,&quot;parse-names&quot;:false,&quot;dropping-particle&quot;:&quot;&quot;,&quot;non-dropping-particle&quot;:&quot;&quot;}],&quot;container-title&quot;:&quot;Quality - Access to Success&quot;,&quot;DOI&quot;:&quot;10.47750/QAS/23.188.21&quot;,&quot;ISSN&quot;:&quot;26684861&quot;,&quot;issued&quot;:{&quot;date-parts&quot;:[[2022,6,1]]},&quot;page&quot;:&quot;145-153&quot;,&quot;abstract&quot;:&quo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quot;,&quot;publisher&quot;:&quot;SRAC - Romanian Society for Quality&quot;,&quot;issue&quot;:&quot;188&quot;,&quot;volume&quot;:&quot;23&quot;,&quot;container-title-short&quot;:&quot;&quot;},&quot;isTemporary&quot;:false}]},{&quot;citationID&quot;:&quot;MENDELEY_CITATION_700897ab-f6ca-4571-b7fc-44f43e5dd244&quot;,&quot;properties&quot;:{&quot;noteIndex&quot;:0},&quot;isEdited&quot;:false,&quot;manualOverride&quot;:{&quot;isManuallyOverridden&quot;:false,&quot;citeprocText&quot;:&quot;(Iskandar et al., 2019)&quot;,&quot;manualOverrideText&quot;:&quot;&quot;},&quot;citationTag&quot;:&quot;MENDELEY_CITATION_v3_eyJjaXRhdGlvbklEIjoiTUVOREVMRVlfQ0lUQVRJT05fNzAwODk3YWItZjZjYS00NTcxLWI3ZmMtNDRmNDNlNWRkMjQ0IiwicHJvcGVydGllcyI6eyJub3RlSW5kZXgiOjB9LCJpc0VkaXRlZCI6ZmFsc2UsIm1hbnVhbE92ZXJyaWRlIjp7ImlzTWFudWFsbHlPdmVycmlkZGVuIjpmYWxzZSwiY2l0ZXByb2NUZXh0IjoiKElza2FuZGFyIGV0IGFsLiwgMjAxOSkiLCJtYW51YWxPdmVycmlkZVRleHQiOiIifSwiY2l0YXRpb25JdGVtcyI6W3siaWQiOiIxMDc1MzA5MC01MTJlLTNhZmUtOTk5Yy0wM2ZkOGZjYjM2ZTEiLCJpdGVtRGF0YSI6eyJ0eXBlIjoiYXJ0aWNsZS1qb3VybmFsIiwiaWQiOiIxMDc1MzA5MC01MTJlLTNhZmUtOTk5Yy0wM2ZkOGZjYjM2ZTE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quot;,&quot;citationItems&quot;:[{&quot;id&quot;:&quot;10753090-512e-3afe-999c-03fd8fcb36e1&quot;,&quot;itemData&quot;:{&quot;type&quot;:&quot;article-journal&quot;,&quot;id&quot;:&quot;10753090-512e-3afe-999c-03fd8fcb36e1&quot;,&quot;title&quot;:&quot;The Effect of Job Satisfaction and Organizational Commitment Towards Organizational Citizenship Behavior (OCB): A Case Study on Employee of Local Water Company “Tirta Mahakam” Kutai Kartanegara Indonesia&quot;,&quot;author&quot;:[{&quot;family&quot;:&quot;Iskandar&quot;,&quot;given&quot;:&quot;Iskandar&quot;,&quot;parse-names&quot;:false,&quot;dropping-particle&quot;:&quot;&quot;,&quot;non-dropping-particle&quot;:&quot;&quot;},{&quot;family&quot;:&quot;Hutagalung&quot;,&quot;given&quot;:&quot;Dedi Januar&quot;,&quot;parse-names&quot;:false,&quot;dropping-particle&quot;:&quot;&quot;,&quot;non-dropping-particle&quot;:&quot;&quot;},{&quot;family&quot;:&quot;Adawiyah&quot;,&quot;given&quot;:&quot;Raudatul&quot;,&quot;parse-names&quot;:false,&quot;dropping-particle&quot;:&quot;&quot;,&quot;non-dropping-particle&quot;:&quot;&quot;}],&quot;container-title&quot;:&quot;Jurnal Ekonomi Bisnis dan Kewirausahaan&quot;,&quot;DOI&quot;:&quot;10.26418/jebik.v8i3.35001&quot;,&quot;ISSN&quot;:&quot;20879954&quot;,&quot;issued&quot;:{&quot;date-parts&quot;:[[2019,12,19]]},&quot;page&quot;:&quot;236&quot;,&quot;abstract&quot;:&quo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quot;,&quot;publisher&quot;:&quot;Tanjungpura University&quot;,&quot;issue&quot;:&quot;3&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icrosoft.Office.CampaignId" value="&quot;no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01524DC532D42A0E0ED886331A72B" ma:contentTypeVersion="13" ma:contentTypeDescription="Create a new document." ma:contentTypeScope="" ma:versionID="d936d863d335d354da51eb78ca1ae338">
  <xsd:schema xmlns:xsd="http://www.w3.org/2001/XMLSchema" xmlns:xs="http://www.w3.org/2001/XMLSchema" xmlns:p="http://schemas.microsoft.com/office/2006/metadata/properties" xmlns:ns2="f577acbf-5b0b-4b4f-9948-268e97f8d3a4" xmlns:ns3="b1e4d6ee-9f6f-43f8-a618-24f3d84da28f" targetNamespace="http://schemas.microsoft.com/office/2006/metadata/properties" ma:root="true" ma:fieldsID="5fbac08d56b1b04aa33acbc31e882ce9" ns2:_="" ns3:_="">
    <xsd:import namespace="f577acbf-5b0b-4b4f-9948-268e97f8d3a4"/>
    <xsd:import namespace="b1e4d6ee-9f6f-43f8-a618-24f3d84da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Document_x0020_Purpose" minOccurs="0"/>
                <xsd:element ref="ns2:Initiative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acbf-5b0b-4b4f-9948-268e97f8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Purpose" ma:index="14" nillable="true" ma:displayName="Document Purpose" ma:default="Informational" ma:format="Dropdown" ma:internalName="Document_x0020_Purpose">
      <xsd:simpleType>
        <xsd:restriction base="dms:Choice">
          <xsd:enumeration value="Informational"/>
          <xsd:enumeration value="Feature Spec"/>
          <xsd:enumeration value="Engineering Design"/>
          <xsd:enumeration value="Planning"/>
        </xsd:restriction>
      </xsd:simpleType>
    </xsd:element>
    <xsd:element name="Initiatives" ma:index="15" nillable="true" ma:displayName="Initiatives" ma:description="List of initiatives related to this document" ma:internalName="Initiatives">
      <xsd:complexType>
        <xsd:complexContent>
          <xsd:extension base="dms:MultiChoice">
            <xsd:sequence>
              <xsd:element name="Value" maxOccurs="unbounded" minOccurs="0" nillable="true">
                <xsd:simpleType>
                  <xsd:restriction base="dms:Choice">
                    <xsd:enumeration value="Add-in MAU"/>
                    <xsd:enumeration value="Custom Functions"/>
                    <xsd:enumeration value="Data &amp; Analytics"/>
                    <xsd:enumeration value="DevEx: Portals &amp; Programs"/>
                    <xsd:enumeration value="DevEx: Tools &amp; Libraries"/>
                    <xsd:enumeration value="Engineering"/>
                    <xsd:enumeration value="Excel API"/>
                    <xsd:enumeration value="In-Market Support"/>
                    <xsd:enumeration value="Maker Access"/>
                    <xsd:enumeration value="SDX Runtime &amp; Partners"/>
                    <xsd:enumeration value="SDX Service Delivery"/>
                    <xsd:enumeration value="SDX API &amp; Pipeline"/>
                    <xsd:enumeration value="Shield &amp; OCE"/>
                  </xsd:restriction>
                </xsd:simple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d6ee-9f6f-43f8-a618-24f3d84d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urpose xmlns="f577acbf-5b0b-4b4f-9948-268e97f8d3a4">Informational</Document_x0020_Purpose>
    <Initiatives xmlns="f577acbf-5b0b-4b4f-9948-268e97f8d3a4"/>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72DB61-8E86-436E-BC60-FC0845FA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acbf-5b0b-4b4f-9948-268e97f8d3a4"/>
    <ds:schemaRef ds:uri="b1e4d6ee-9f6f-43f8-a618-24f3d84d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C3502-A2F0-49AF-89A1-47D5CD3AB4EB}">
  <ds:schemaRefs>
    <ds:schemaRef ds:uri="http://schemas.microsoft.com/sharepoint/v3/contenttype/forms"/>
  </ds:schemaRefs>
</ds:datastoreItem>
</file>

<file path=customXml/itemProps3.xml><?xml version="1.0" encoding="utf-8"?>
<ds:datastoreItem xmlns:ds="http://schemas.openxmlformats.org/officeDocument/2006/customXml" ds:itemID="{8FD1624F-1F73-4BBA-9596-6D8FF4AD38FF}">
  <ds:schemaRefs>
    <ds:schemaRef ds:uri="http://schemas.microsoft.com/office/2006/metadata/properties"/>
    <ds:schemaRef ds:uri="http://schemas.microsoft.com/office/infopath/2007/PartnerControls"/>
    <ds:schemaRef ds:uri="f577acbf-5b0b-4b4f-9948-268e97f8d3a4"/>
  </ds:schemaRefs>
</ds:datastoreItem>
</file>

<file path=customXml/itemProps4.xml><?xml version="1.0" encoding="utf-8"?>
<ds:datastoreItem xmlns:ds="http://schemas.openxmlformats.org/officeDocument/2006/customXml" ds:itemID="{E2ECFF70-E074-4C8C-A6D9-557F140F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2022-12-20T05:49:00Z</dcterms:created>
  <dcterms:modified xsi:type="dcterms:W3CDTF">2022-12-21T13:42:00Z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t-dahop@microsoft.com</vt:lpwstr>
  </property>
  <property fmtid="{D5CDD505-2E9C-101B-9397-08002B2CF9AE}" pid="5" name="MSIP_Label_f42aa342-8706-4288-bd11-ebb85995028c_SetDate">
    <vt:lpwstr>2018-06-25T12:48:52.3849689Z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0x010100CD401524DC532D42A0E0ED886331A72B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 6th edition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12th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Unique User Id_1">
    <vt:lpwstr>f238fca5-96bd-3b17-bf47-5bf9cc5d1625</vt:lpwstr>
  </property>
  <property fmtid="{D5CDD505-2E9C-101B-9397-08002B2CF9AE}" pid="33" name="Mendeley Citation Style_1">
    <vt:lpwstr>http://www.zotero.org/styles/apa</vt:lpwstr>
  </property>
</Properties>
</file>