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webextensions/taskpanes.xml" ContentType="application/vnd.ms-office.webextensiontaskpanes+xml"/>
  <Override PartName="/word/webextensions/webextension1.xml" ContentType="application/vnd.ms-office.webextension+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11/relationships/webextensiontaskpanes" Target="word/webextensions/taskpanes.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AF26B7" w14:textId="77777777" w:rsidR="00E7266B" w:rsidRPr="00E7266B" w:rsidRDefault="00E7266B" w:rsidP="00E7266B">
      <w:pPr>
        <w:jc w:val="center"/>
        <w:rPr>
          <w:rFonts w:ascii="Times New Roman" w:hAnsi="Times New Roman" w:cs="Times New Roman"/>
          <w:b/>
          <w:sz w:val="24"/>
          <w:szCs w:val="24"/>
        </w:rPr>
      </w:pPr>
      <w:r w:rsidRPr="00E7266B">
        <w:rPr>
          <w:rFonts w:ascii="Times New Roman" w:hAnsi="Times New Roman" w:cs="Times New Roman"/>
          <w:b/>
          <w:noProof/>
          <w:sz w:val="24"/>
          <w:szCs w:val="24"/>
        </w:rPr>
        <w:drawing>
          <wp:inline distT="0" distB="0" distL="0" distR="0" wp14:anchorId="3103A4F5" wp14:editId="73DC0AC4">
            <wp:extent cx="1680210" cy="1666875"/>
            <wp:effectExtent l="0" t="0" r="0" b="9525"/>
            <wp:docPr id="1026"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9" cstate="print"/>
                    <a:srcRect/>
                    <a:stretch/>
                  </pic:blipFill>
                  <pic:spPr>
                    <a:xfrm>
                      <a:off x="0" y="0"/>
                      <a:ext cx="1680210" cy="1666875"/>
                    </a:xfrm>
                    <a:prstGeom prst="rect">
                      <a:avLst/>
                    </a:prstGeom>
                    <a:ln>
                      <a:noFill/>
                    </a:ln>
                  </pic:spPr>
                </pic:pic>
              </a:graphicData>
            </a:graphic>
          </wp:inline>
        </w:drawing>
      </w:r>
    </w:p>
    <w:p w14:paraId="606D101F" w14:textId="77777777" w:rsidR="00E7266B" w:rsidRPr="00E7266B" w:rsidRDefault="00E7266B" w:rsidP="00E7266B">
      <w:pPr>
        <w:jc w:val="center"/>
        <w:rPr>
          <w:rFonts w:ascii="Times New Roman" w:hAnsi="Times New Roman" w:cs="Times New Roman"/>
          <w:b/>
          <w:sz w:val="24"/>
          <w:szCs w:val="24"/>
        </w:rPr>
      </w:pPr>
    </w:p>
    <w:p w14:paraId="531066B4" w14:textId="77777777" w:rsidR="00E7266B" w:rsidRPr="00E7266B" w:rsidRDefault="00E7266B" w:rsidP="00E7266B">
      <w:pPr>
        <w:jc w:val="center"/>
        <w:rPr>
          <w:rFonts w:ascii="Times New Roman" w:hAnsi="Times New Roman" w:cs="Times New Roman"/>
          <w:b/>
          <w:sz w:val="24"/>
          <w:szCs w:val="24"/>
        </w:rPr>
      </w:pPr>
      <w:r w:rsidRPr="00E7266B">
        <w:rPr>
          <w:rFonts w:ascii="Times New Roman" w:hAnsi="Times New Roman" w:cs="Times New Roman"/>
          <w:b/>
          <w:sz w:val="24"/>
          <w:szCs w:val="24"/>
        </w:rPr>
        <w:t>UNIVERSITAS KUTAI KARTANEGARA</w:t>
      </w:r>
    </w:p>
    <w:p w14:paraId="3740E161" w14:textId="77777777" w:rsidR="00E7266B" w:rsidRPr="00E7266B" w:rsidRDefault="00E7266B" w:rsidP="00E7266B">
      <w:pPr>
        <w:jc w:val="center"/>
        <w:rPr>
          <w:rFonts w:ascii="Times New Roman" w:hAnsi="Times New Roman" w:cs="Times New Roman"/>
          <w:b/>
          <w:sz w:val="24"/>
          <w:szCs w:val="24"/>
        </w:rPr>
      </w:pPr>
    </w:p>
    <w:p w14:paraId="4F1325D9" w14:textId="77777777" w:rsidR="00E7266B" w:rsidRPr="00E7266B" w:rsidRDefault="00E7266B" w:rsidP="00E7266B">
      <w:pPr>
        <w:spacing w:after="0"/>
        <w:jc w:val="center"/>
        <w:rPr>
          <w:rFonts w:ascii="Times New Roman" w:hAnsi="Times New Roman" w:cs="Times New Roman"/>
          <w:b/>
          <w:sz w:val="24"/>
          <w:szCs w:val="24"/>
        </w:rPr>
      </w:pPr>
      <w:r w:rsidRPr="00E7266B">
        <w:rPr>
          <w:rFonts w:ascii="Times New Roman" w:hAnsi="Times New Roman" w:cs="Times New Roman"/>
          <w:b/>
          <w:sz w:val="24"/>
          <w:szCs w:val="24"/>
        </w:rPr>
        <w:t xml:space="preserve">ANALISIS </w:t>
      </w:r>
      <w:r w:rsidR="00C65AEB">
        <w:rPr>
          <w:rFonts w:ascii="Times New Roman" w:hAnsi="Times New Roman" w:cs="Times New Roman"/>
          <w:b/>
          <w:sz w:val="24"/>
          <w:szCs w:val="24"/>
        </w:rPr>
        <w:t xml:space="preserve">RASIO </w:t>
      </w:r>
      <w:r w:rsidRPr="00E7266B">
        <w:rPr>
          <w:rFonts w:ascii="Times New Roman" w:hAnsi="Times New Roman" w:cs="Times New Roman"/>
          <w:b/>
          <w:sz w:val="24"/>
          <w:szCs w:val="24"/>
        </w:rPr>
        <w:t>LIKUIDITAS PADA PERUSAHAAN DAERAH AIR MINUM (PDAM) CABANG SEBULU SP</w:t>
      </w:r>
    </w:p>
    <w:p w14:paraId="2C9FC6FB" w14:textId="77777777" w:rsidR="00E7266B" w:rsidRPr="00E7266B" w:rsidRDefault="00E7266B" w:rsidP="00E7266B">
      <w:pPr>
        <w:spacing w:after="0"/>
        <w:rPr>
          <w:rFonts w:ascii="Times New Roman" w:hAnsi="Times New Roman" w:cs="Times New Roman"/>
          <w:b/>
          <w:sz w:val="24"/>
          <w:szCs w:val="24"/>
        </w:rPr>
      </w:pPr>
    </w:p>
    <w:p w14:paraId="08A15A29" w14:textId="77777777" w:rsidR="00E7266B" w:rsidRPr="00E7266B" w:rsidRDefault="00E7266B" w:rsidP="00E7266B">
      <w:pPr>
        <w:spacing w:after="0"/>
        <w:rPr>
          <w:rFonts w:ascii="Times New Roman" w:hAnsi="Times New Roman" w:cs="Times New Roman"/>
          <w:b/>
          <w:sz w:val="24"/>
          <w:szCs w:val="24"/>
        </w:rPr>
      </w:pPr>
    </w:p>
    <w:p w14:paraId="310C9B9B" w14:textId="77777777" w:rsidR="00E7266B" w:rsidRPr="00E7266B" w:rsidRDefault="00E7266B" w:rsidP="00E7266B">
      <w:pPr>
        <w:spacing w:after="0"/>
        <w:jc w:val="center"/>
        <w:rPr>
          <w:rFonts w:ascii="Times New Roman" w:hAnsi="Times New Roman" w:cs="Times New Roman"/>
          <w:b/>
          <w:sz w:val="24"/>
          <w:szCs w:val="24"/>
        </w:rPr>
      </w:pPr>
    </w:p>
    <w:p w14:paraId="4BBA5270" w14:textId="77777777" w:rsidR="00E7266B" w:rsidRPr="00E7266B" w:rsidRDefault="00E7266B" w:rsidP="00E7266B">
      <w:pPr>
        <w:spacing w:after="0"/>
        <w:jc w:val="center"/>
        <w:rPr>
          <w:rFonts w:ascii="Times New Roman" w:hAnsi="Times New Roman" w:cs="Times New Roman"/>
          <w:b/>
          <w:sz w:val="24"/>
          <w:szCs w:val="24"/>
        </w:rPr>
      </w:pPr>
    </w:p>
    <w:p w14:paraId="45F97751" w14:textId="77777777" w:rsidR="00E7266B" w:rsidRPr="00E7266B" w:rsidRDefault="00E7266B" w:rsidP="00E7266B">
      <w:pPr>
        <w:spacing w:line="240" w:lineRule="auto"/>
        <w:jc w:val="center"/>
        <w:rPr>
          <w:rFonts w:ascii="Times New Roman" w:hAnsi="Times New Roman" w:cs="Times New Roman"/>
          <w:b/>
          <w:sz w:val="24"/>
          <w:szCs w:val="24"/>
        </w:rPr>
      </w:pPr>
      <w:r w:rsidRPr="00E7266B">
        <w:rPr>
          <w:rFonts w:ascii="Times New Roman" w:hAnsi="Times New Roman" w:cs="Times New Roman"/>
          <w:b/>
          <w:sz w:val="24"/>
          <w:szCs w:val="24"/>
        </w:rPr>
        <w:t>TUGAS</w:t>
      </w:r>
    </w:p>
    <w:p w14:paraId="0E633618" w14:textId="77777777" w:rsidR="00E7266B" w:rsidRPr="00E7266B" w:rsidRDefault="00E7266B" w:rsidP="00E7266B">
      <w:pPr>
        <w:spacing w:line="240" w:lineRule="auto"/>
        <w:jc w:val="center"/>
        <w:rPr>
          <w:rFonts w:ascii="Times New Roman" w:hAnsi="Times New Roman" w:cs="Times New Roman"/>
          <w:b/>
          <w:sz w:val="24"/>
          <w:szCs w:val="24"/>
        </w:rPr>
      </w:pPr>
      <w:r w:rsidRPr="00E7266B">
        <w:rPr>
          <w:rFonts w:ascii="Times New Roman" w:hAnsi="Times New Roman" w:cs="Times New Roman"/>
          <w:b/>
          <w:sz w:val="24"/>
          <w:szCs w:val="24"/>
        </w:rPr>
        <w:t>PROPOSAL PENELITIAN</w:t>
      </w:r>
    </w:p>
    <w:p w14:paraId="0F1EFE21" w14:textId="77777777" w:rsidR="00E7266B" w:rsidRPr="00E7266B" w:rsidRDefault="00E7266B" w:rsidP="00E7266B">
      <w:pPr>
        <w:jc w:val="center"/>
        <w:rPr>
          <w:rFonts w:ascii="Times New Roman" w:hAnsi="Times New Roman" w:cs="Times New Roman"/>
          <w:b/>
          <w:sz w:val="24"/>
          <w:szCs w:val="24"/>
        </w:rPr>
      </w:pPr>
    </w:p>
    <w:p w14:paraId="3307EF70" w14:textId="77777777" w:rsidR="00E7266B" w:rsidRPr="00E7266B" w:rsidRDefault="00E7266B" w:rsidP="00E7266B">
      <w:pPr>
        <w:jc w:val="center"/>
        <w:rPr>
          <w:rFonts w:ascii="Times New Roman" w:hAnsi="Times New Roman" w:cs="Times New Roman"/>
          <w:b/>
          <w:sz w:val="24"/>
          <w:szCs w:val="24"/>
        </w:rPr>
      </w:pPr>
    </w:p>
    <w:p w14:paraId="52795F0C" w14:textId="77777777" w:rsidR="00E7266B" w:rsidRPr="00E7266B" w:rsidRDefault="00E7266B" w:rsidP="00E7266B">
      <w:pPr>
        <w:spacing w:after="0" w:line="240" w:lineRule="auto"/>
        <w:jc w:val="center"/>
        <w:rPr>
          <w:rFonts w:ascii="Times New Roman" w:hAnsi="Times New Roman" w:cs="Times New Roman"/>
          <w:b/>
          <w:sz w:val="24"/>
          <w:szCs w:val="24"/>
          <w:u w:val="single"/>
        </w:rPr>
      </w:pPr>
      <w:r w:rsidRPr="00E7266B">
        <w:rPr>
          <w:rFonts w:ascii="Times New Roman" w:hAnsi="Times New Roman" w:cs="Times New Roman"/>
          <w:b/>
          <w:sz w:val="24"/>
          <w:szCs w:val="24"/>
          <w:u w:val="single"/>
        </w:rPr>
        <w:t>DHEA AYU NURHARIANI</w:t>
      </w:r>
    </w:p>
    <w:p w14:paraId="15403484" w14:textId="77777777" w:rsidR="00E7266B" w:rsidRPr="00E7266B" w:rsidRDefault="00E7266B" w:rsidP="00E7266B">
      <w:pPr>
        <w:spacing w:after="0" w:line="240" w:lineRule="auto"/>
        <w:jc w:val="center"/>
        <w:rPr>
          <w:rFonts w:ascii="Times New Roman" w:hAnsi="Times New Roman" w:cs="Times New Roman"/>
          <w:b/>
          <w:sz w:val="24"/>
          <w:szCs w:val="24"/>
        </w:rPr>
      </w:pPr>
      <w:r w:rsidRPr="00E7266B">
        <w:rPr>
          <w:rFonts w:ascii="Times New Roman" w:hAnsi="Times New Roman" w:cs="Times New Roman"/>
          <w:b/>
          <w:sz w:val="24"/>
          <w:szCs w:val="24"/>
        </w:rPr>
        <w:t>NPM : 190214741</w:t>
      </w:r>
    </w:p>
    <w:p w14:paraId="5B2B67AB" w14:textId="77777777" w:rsidR="00E7266B" w:rsidRPr="00E7266B" w:rsidRDefault="00E7266B" w:rsidP="00E7266B">
      <w:pPr>
        <w:spacing w:before="240"/>
        <w:jc w:val="center"/>
        <w:rPr>
          <w:rFonts w:ascii="Times New Roman" w:hAnsi="Times New Roman" w:cs="Times New Roman"/>
          <w:b/>
          <w:sz w:val="24"/>
          <w:szCs w:val="24"/>
        </w:rPr>
      </w:pPr>
    </w:p>
    <w:p w14:paraId="2B350269" w14:textId="77777777" w:rsidR="00E7266B" w:rsidRPr="00E7266B" w:rsidRDefault="00E7266B" w:rsidP="00E7266B">
      <w:pPr>
        <w:spacing w:before="240"/>
        <w:jc w:val="center"/>
        <w:rPr>
          <w:rFonts w:ascii="Times New Roman" w:hAnsi="Times New Roman" w:cs="Times New Roman"/>
          <w:b/>
          <w:sz w:val="24"/>
          <w:szCs w:val="24"/>
        </w:rPr>
      </w:pPr>
    </w:p>
    <w:p w14:paraId="2BAA3037" w14:textId="77777777" w:rsidR="00E7266B" w:rsidRPr="00E7266B" w:rsidRDefault="00E7266B" w:rsidP="00E7266B">
      <w:pPr>
        <w:spacing w:after="0"/>
        <w:jc w:val="center"/>
        <w:rPr>
          <w:rFonts w:ascii="Times New Roman" w:hAnsi="Times New Roman" w:cs="Times New Roman"/>
          <w:b/>
          <w:sz w:val="24"/>
          <w:szCs w:val="24"/>
        </w:rPr>
      </w:pPr>
      <w:r w:rsidRPr="00E7266B">
        <w:rPr>
          <w:rFonts w:ascii="Times New Roman" w:hAnsi="Times New Roman" w:cs="Times New Roman"/>
          <w:b/>
          <w:sz w:val="24"/>
          <w:szCs w:val="24"/>
        </w:rPr>
        <w:t>PROGRAM STUDI MANAJEMEN</w:t>
      </w:r>
    </w:p>
    <w:p w14:paraId="3B087F0E" w14:textId="77777777" w:rsidR="00E7266B" w:rsidRPr="00E7266B" w:rsidRDefault="00E7266B" w:rsidP="00E7266B">
      <w:pPr>
        <w:spacing w:after="0"/>
        <w:jc w:val="center"/>
        <w:rPr>
          <w:rFonts w:ascii="Times New Roman" w:hAnsi="Times New Roman" w:cs="Times New Roman"/>
          <w:b/>
          <w:sz w:val="24"/>
          <w:szCs w:val="24"/>
        </w:rPr>
      </w:pPr>
      <w:r w:rsidRPr="00E7266B">
        <w:rPr>
          <w:rFonts w:ascii="Times New Roman" w:hAnsi="Times New Roman" w:cs="Times New Roman"/>
          <w:b/>
          <w:sz w:val="24"/>
          <w:szCs w:val="24"/>
        </w:rPr>
        <w:t>FAKULTAS EKONOMI DAN BISNIS</w:t>
      </w:r>
    </w:p>
    <w:p w14:paraId="4FFF0417" w14:textId="77777777" w:rsidR="00E7266B" w:rsidRPr="00E7266B" w:rsidRDefault="00E7266B" w:rsidP="00E7266B">
      <w:pPr>
        <w:spacing w:after="0"/>
        <w:jc w:val="center"/>
        <w:rPr>
          <w:rFonts w:ascii="Times New Roman" w:hAnsi="Times New Roman" w:cs="Times New Roman"/>
          <w:b/>
          <w:sz w:val="24"/>
          <w:szCs w:val="24"/>
        </w:rPr>
      </w:pPr>
      <w:r w:rsidRPr="00E7266B">
        <w:rPr>
          <w:rFonts w:ascii="Times New Roman" w:hAnsi="Times New Roman" w:cs="Times New Roman"/>
          <w:b/>
          <w:sz w:val="24"/>
          <w:szCs w:val="24"/>
        </w:rPr>
        <w:t>UNIVERSITAS KUTAI KARTANEGARA</w:t>
      </w:r>
    </w:p>
    <w:p w14:paraId="054CD58E" w14:textId="77777777" w:rsidR="00E7266B" w:rsidRPr="00E7266B" w:rsidRDefault="00E7266B" w:rsidP="00E7266B">
      <w:pPr>
        <w:spacing w:after="0"/>
        <w:jc w:val="center"/>
        <w:rPr>
          <w:rFonts w:ascii="Times New Roman" w:hAnsi="Times New Roman" w:cs="Times New Roman"/>
          <w:b/>
          <w:sz w:val="24"/>
          <w:szCs w:val="24"/>
        </w:rPr>
      </w:pPr>
      <w:r w:rsidRPr="00E7266B">
        <w:rPr>
          <w:rFonts w:ascii="Times New Roman" w:hAnsi="Times New Roman" w:cs="Times New Roman"/>
          <w:b/>
          <w:sz w:val="24"/>
          <w:szCs w:val="24"/>
        </w:rPr>
        <w:t>TENGGARONG</w:t>
      </w:r>
    </w:p>
    <w:p w14:paraId="6FA94AFA" w14:textId="77777777" w:rsidR="00E7266B" w:rsidRPr="00E7266B" w:rsidRDefault="00E7266B" w:rsidP="00E7266B">
      <w:pPr>
        <w:spacing w:after="0"/>
        <w:jc w:val="center"/>
        <w:rPr>
          <w:rFonts w:ascii="Times New Roman" w:hAnsi="Times New Roman" w:cs="Times New Roman"/>
          <w:b/>
          <w:sz w:val="24"/>
          <w:szCs w:val="24"/>
        </w:rPr>
      </w:pPr>
      <w:r w:rsidRPr="00E7266B">
        <w:rPr>
          <w:rFonts w:ascii="Times New Roman" w:hAnsi="Times New Roman" w:cs="Times New Roman"/>
          <w:b/>
          <w:sz w:val="24"/>
          <w:szCs w:val="24"/>
        </w:rPr>
        <w:t>2022</w:t>
      </w:r>
    </w:p>
    <w:p w14:paraId="2CC682F3" w14:textId="77777777" w:rsidR="00E7266B" w:rsidRPr="00E7266B" w:rsidRDefault="00E7266B" w:rsidP="00E935E9">
      <w:pPr>
        <w:jc w:val="center"/>
        <w:rPr>
          <w:rStyle w:val="Heading1Char"/>
          <w:rFonts w:ascii="Times New Roman" w:hAnsi="Times New Roman" w:cs="Times New Roman"/>
          <w:color w:val="auto"/>
          <w:sz w:val="24"/>
          <w:szCs w:val="24"/>
        </w:rPr>
      </w:pPr>
    </w:p>
    <w:sdt>
      <w:sdtPr>
        <w:rPr>
          <w:rFonts w:asciiTheme="minorHAnsi" w:eastAsiaTheme="minorHAnsi" w:hAnsiTheme="minorHAnsi" w:cstheme="minorBidi"/>
          <w:b w:val="0"/>
          <w:bCs w:val="0"/>
          <w:color w:val="auto"/>
          <w:sz w:val="22"/>
          <w:szCs w:val="22"/>
          <w:lang w:eastAsia="en-US"/>
        </w:rPr>
        <w:id w:val="-1287660203"/>
        <w:docPartObj>
          <w:docPartGallery w:val="Table of Contents"/>
          <w:docPartUnique/>
        </w:docPartObj>
      </w:sdtPr>
      <w:sdtEndPr>
        <w:rPr>
          <w:noProof/>
        </w:rPr>
      </w:sdtEndPr>
      <w:sdtContent>
        <w:p w14:paraId="569A7E57" w14:textId="77777777" w:rsidR="00C65AEB" w:rsidRPr="00C65AEB" w:rsidRDefault="00C65AEB" w:rsidP="00C65AEB">
          <w:pPr>
            <w:pStyle w:val="TOCHeading"/>
            <w:jc w:val="center"/>
            <w:rPr>
              <w:color w:val="auto"/>
              <w:sz w:val="24"/>
              <w:szCs w:val="24"/>
            </w:rPr>
          </w:pPr>
          <w:r w:rsidRPr="00C65AEB">
            <w:rPr>
              <w:color w:val="auto"/>
              <w:sz w:val="24"/>
              <w:szCs w:val="24"/>
            </w:rPr>
            <w:t>DAFTAR ISI</w:t>
          </w:r>
        </w:p>
        <w:p w14:paraId="7FEDB62E" w14:textId="77777777" w:rsidR="00C65AEB" w:rsidRPr="00C65AEB" w:rsidRDefault="00C65AEB">
          <w:pPr>
            <w:pStyle w:val="TOC1"/>
            <w:tabs>
              <w:tab w:val="right" w:leader="dot" w:pos="7928"/>
            </w:tabs>
            <w:rPr>
              <w:rFonts w:eastAsiaTheme="minorEastAsia"/>
              <w:noProof/>
              <w:sz w:val="24"/>
              <w:szCs w:val="24"/>
            </w:rPr>
          </w:pPr>
          <w:r w:rsidRPr="00C65AEB">
            <w:rPr>
              <w:sz w:val="24"/>
              <w:szCs w:val="24"/>
            </w:rPr>
            <w:fldChar w:fldCharType="begin"/>
          </w:r>
          <w:r w:rsidRPr="00C65AEB">
            <w:rPr>
              <w:sz w:val="24"/>
              <w:szCs w:val="24"/>
            </w:rPr>
            <w:instrText xml:space="preserve"> TOC \o "1-3" \h \z \u </w:instrText>
          </w:r>
          <w:r w:rsidRPr="00C65AEB">
            <w:rPr>
              <w:sz w:val="24"/>
              <w:szCs w:val="24"/>
            </w:rPr>
            <w:fldChar w:fldCharType="separate"/>
          </w:r>
          <w:hyperlink w:anchor="_Toc104238006" w:history="1">
            <w:r w:rsidRPr="00C65AEB">
              <w:rPr>
                <w:rStyle w:val="Hyperlink"/>
                <w:rFonts w:ascii="Times New Roman" w:hAnsi="Times New Roman" w:cs="Times New Roman"/>
                <w:noProof/>
                <w:sz w:val="24"/>
                <w:szCs w:val="24"/>
              </w:rPr>
              <w:t>BAB I</w:t>
            </w:r>
            <w:r w:rsidRPr="00C65AEB">
              <w:rPr>
                <w:noProof/>
                <w:webHidden/>
                <w:sz w:val="24"/>
                <w:szCs w:val="24"/>
              </w:rPr>
              <w:tab/>
            </w:r>
            <w:r w:rsidRPr="00C65AEB">
              <w:rPr>
                <w:noProof/>
                <w:webHidden/>
                <w:sz w:val="24"/>
                <w:szCs w:val="24"/>
              </w:rPr>
              <w:fldChar w:fldCharType="begin"/>
            </w:r>
            <w:r w:rsidRPr="00C65AEB">
              <w:rPr>
                <w:noProof/>
                <w:webHidden/>
                <w:sz w:val="24"/>
                <w:szCs w:val="24"/>
              </w:rPr>
              <w:instrText xml:space="preserve"> PAGEREF _Toc104238006 \h </w:instrText>
            </w:r>
            <w:r w:rsidRPr="00C65AEB">
              <w:rPr>
                <w:noProof/>
                <w:webHidden/>
                <w:sz w:val="24"/>
                <w:szCs w:val="24"/>
              </w:rPr>
            </w:r>
            <w:r w:rsidRPr="00C65AEB">
              <w:rPr>
                <w:noProof/>
                <w:webHidden/>
                <w:sz w:val="24"/>
                <w:szCs w:val="24"/>
              </w:rPr>
              <w:fldChar w:fldCharType="separate"/>
            </w:r>
            <w:r w:rsidR="000A6646">
              <w:rPr>
                <w:noProof/>
                <w:webHidden/>
                <w:sz w:val="24"/>
                <w:szCs w:val="24"/>
              </w:rPr>
              <w:t>4</w:t>
            </w:r>
            <w:r w:rsidRPr="00C65AEB">
              <w:rPr>
                <w:noProof/>
                <w:webHidden/>
                <w:sz w:val="24"/>
                <w:szCs w:val="24"/>
              </w:rPr>
              <w:fldChar w:fldCharType="end"/>
            </w:r>
          </w:hyperlink>
        </w:p>
        <w:p w14:paraId="5D72F619" w14:textId="77777777" w:rsidR="00C65AEB" w:rsidRPr="00C65AEB" w:rsidRDefault="00E42D11">
          <w:pPr>
            <w:pStyle w:val="TOC1"/>
            <w:tabs>
              <w:tab w:val="right" w:leader="dot" w:pos="7928"/>
            </w:tabs>
            <w:rPr>
              <w:rFonts w:eastAsiaTheme="minorEastAsia"/>
              <w:noProof/>
              <w:sz w:val="24"/>
              <w:szCs w:val="24"/>
            </w:rPr>
          </w:pPr>
          <w:hyperlink w:anchor="_Toc104238007" w:history="1">
            <w:r w:rsidR="00C65AEB" w:rsidRPr="00C65AEB">
              <w:rPr>
                <w:rStyle w:val="Hyperlink"/>
                <w:rFonts w:ascii="Times New Roman" w:hAnsi="Times New Roman" w:cs="Times New Roman"/>
                <w:noProof/>
                <w:sz w:val="24"/>
                <w:szCs w:val="24"/>
              </w:rPr>
              <w:t>PENDAHULUAN</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_Toc104238007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4</w:t>
            </w:r>
            <w:r w:rsidR="00C65AEB" w:rsidRPr="00C65AEB">
              <w:rPr>
                <w:noProof/>
                <w:webHidden/>
                <w:sz w:val="24"/>
                <w:szCs w:val="24"/>
              </w:rPr>
              <w:fldChar w:fldCharType="end"/>
            </w:r>
          </w:hyperlink>
        </w:p>
        <w:p w14:paraId="1E5812CC" w14:textId="77777777" w:rsidR="00C65AEB" w:rsidRPr="00C65AEB" w:rsidRDefault="00E42D11">
          <w:pPr>
            <w:pStyle w:val="TOC2"/>
            <w:tabs>
              <w:tab w:val="left" w:pos="660"/>
              <w:tab w:val="right" w:leader="dot" w:pos="7928"/>
            </w:tabs>
            <w:rPr>
              <w:rFonts w:eastAsiaTheme="minorEastAsia"/>
              <w:noProof/>
              <w:sz w:val="24"/>
              <w:szCs w:val="24"/>
            </w:rPr>
          </w:pPr>
          <w:hyperlink w:anchor="_Toc104238008" w:history="1">
            <w:r w:rsidR="00C65AEB" w:rsidRPr="00C65AEB">
              <w:rPr>
                <w:rStyle w:val="Hyperlink"/>
                <w:rFonts w:ascii="Times New Roman" w:hAnsi="Times New Roman" w:cs="Times New Roman"/>
                <w:noProof/>
                <w:sz w:val="24"/>
                <w:szCs w:val="24"/>
              </w:rPr>
              <w:t>A.</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Latar Belakang Masalah</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_Toc104238008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4</w:t>
            </w:r>
            <w:r w:rsidR="00C65AEB" w:rsidRPr="00C65AEB">
              <w:rPr>
                <w:noProof/>
                <w:webHidden/>
                <w:sz w:val="24"/>
                <w:szCs w:val="24"/>
              </w:rPr>
              <w:fldChar w:fldCharType="end"/>
            </w:r>
          </w:hyperlink>
        </w:p>
        <w:p w14:paraId="33D5DD4C" w14:textId="77777777" w:rsidR="00C65AEB" w:rsidRPr="00C65AEB" w:rsidRDefault="00E42D11">
          <w:pPr>
            <w:pStyle w:val="TOC2"/>
            <w:tabs>
              <w:tab w:val="left" w:pos="660"/>
              <w:tab w:val="right" w:leader="dot" w:pos="7928"/>
            </w:tabs>
            <w:rPr>
              <w:rFonts w:eastAsiaTheme="minorEastAsia"/>
              <w:noProof/>
              <w:sz w:val="24"/>
              <w:szCs w:val="24"/>
            </w:rPr>
          </w:pPr>
          <w:hyperlink w:anchor="_Toc104238009" w:history="1">
            <w:r w:rsidR="00C65AEB" w:rsidRPr="00C65AEB">
              <w:rPr>
                <w:rStyle w:val="Hyperlink"/>
                <w:rFonts w:ascii="Times New Roman" w:hAnsi="Times New Roman" w:cs="Times New Roman"/>
                <w:noProof/>
                <w:sz w:val="24"/>
                <w:szCs w:val="24"/>
              </w:rPr>
              <w:t>B.</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Rumusan Masalah</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_Toc104238009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5</w:t>
            </w:r>
            <w:r w:rsidR="00C65AEB" w:rsidRPr="00C65AEB">
              <w:rPr>
                <w:noProof/>
                <w:webHidden/>
                <w:sz w:val="24"/>
                <w:szCs w:val="24"/>
              </w:rPr>
              <w:fldChar w:fldCharType="end"/>
            </w:r>
          </w:hyperlink>
        </w:p>
        <w:p w14:paraId="2E978780" w14:textId="77777777" w:rsidR="00C65AEB" w:rsidRPr="00C65AEB" w:rsidRDefault="00E42D11">
          <w:pPr>
            <w:pStyle w:val="TOC2"/>
            <w:tabs>
              <w:tab w:val="left" w:pos="660"/>
              <w:tab w:val="right" w:leader="dot" w:pos="7928"/>
            </w:tabs>
            <w:rPr>
              <w:rFonts w:eastAsiaTheme="minorEastAsia"/>
              <w:noProof/>
              <w:sz w:val="24"/>
              <w:szCs w:val="24"/>
            </w:rPr>
          </w:pPr>
          <w:hyperlink w:anchor="_Toc104238010" w:history="1">
            <w:r w:rsidR="00C65AEB" w:rsidRPr="00C65AEB">
              <w:rPr>
                <w:rStyle w:val="Hyperlink"/>
                <w:rFonts w:ascii="Times New Roman" w:hAnsi="Times New Roman" w:cs="Times New Roman"/>
                <w:noProof/>
                <w:sz w:val="24"/>
                <w:szCs w:val="24"/>
              </w:rPr>
              <w:t>C.</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Tujuan Penelitian</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_Toc104238010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5</w:t>
            </w:r>
            <w:r w:rsidR="00C65AEB" w:rsidRPr="00C65AEB">
              <w:rPr>
                <w:noProof/>
                <w:webHidden/>
                <w:sz w:val="24"/>
                <w:szCs w:val="24"/>
              </w:rPr>
              <w:fldChar w:fldCharType="end"/>
            </w:r>
          </w:hyperlink>
        </w:p>
        <w:p w14:paraId="0635F9A4" w14:textId="77777777" w:rsidR="00C65AEB" w:rsidRPr="00C65AEB" w:rsidRDefault="00E42D11">
          <w:pPr>
            <w:pStyle w:val="TOC2"/>
            <w:tabs>
              <w:tab w:val="left" w:pos="660"/>
              <w:tab w:val="right" w:leader="dot" w:pos="7928"/>
            </w:tabs>
            <w:rPr>
              <w:rFonts w:eastAsiaTheme="minorEastAsia"/>
              <w:noProof/>
              <w:sz w:val="24"/>
              <w:szCs w:val="24"/>
            </w:rPr>
          </w:pPr>
          <w:hyperlink w:anchor="_Toc104238011" w:history="1">
            <w:r w:rsidR="00C65AEB" w:rsidRPr="00C65AEB">
              <w:rPr>
                <w:rStyle w:val="Hyperlink"/>
                <w:rFonts w:ascii="Times New Roman" w:hAnsi="Times New Roman" w:cs="Times New Roman"/>
                <w:noProof/>
                <w:sz w:val="24"/>
                <w:szCs w:val="24"/>
              </w:rPr>
              <w:t>D.</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Manfaat Penelitian</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_Toc104238011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5</w:t>
            </w:r>
            <w:r w:rsidR="00C65AEB" w:rsidRPr="00C65AEB">
              <w:rPr>
                <w:noProof/>
                <w:webHidden/>
                <w:sz w:val="24"/>
                <w:szCs w:val="24"/>
              </w:rPr>
              <w:fldChar w:fldCharType="end"/>
            </w:r>
          </w:hyperlink>
        </w:p>
        <w:p w14:paraId="5FB6CEA2" w14:textId="77777777" w:rsidR="00C65AEB" w:rsidRPr="00C65AEB" w:rsidRDefault="00E42D11">
          <w:pPr>
            <w:pStyle w:val="TOC1"/>
            <w:tabs>
              <w:tab w:val="right" w:leader="dot" w:pos="7928"/>
            </w:tabs>
            <w:rPr>
              <w:rFonts w:eastAsiaTheme="minorEastAsia"/>
              <w:noProof/>
              <w:sz w:val="24"/>
              <w:szCs w:val="24"/>
            </w:rPr>
          </w:pPr>
          <w:hyperlink w:anchor="_Toc104238012" w:history="1">
            <w:r w:rsidR="00C65AEB" w:rsidRPr="00C65AEB">
              <w:rPr>
                <w:rStyle w:val="Hyperlink"/>
                <w:rFonts w:ascii="Times New Roman" w:hAnsi="Times New Roman" w:cs="Times New Roman"/>
                <w:noProof/>
                <w:sz w:val="24"/>
                <w:szCs w:val="24"/>
              </w:rPr>
              <w:t>BAB II</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_Toc104238012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6</w:t>
            </w:r>
            <w:r w:rsidR="00C65AEB" w:rsidRPr="00C65AEB">
              <w:rPr>
                <w:noProof/>
                <w:webHidden/>
                <w:sz w:val="24"/>
                <w:szCs w:val="24"/>
              </w:rPr>
              <w:fldChar w:fldCharType="end"/>
            </w:r>
          </w:hyperlink>
        </w:p>
        <w:p w14:paraId="032216B0" w14:textId="77777777" w:rsidR="00C65AEB" w:rsidRPr="00C65AEB" w:rsidRDefault="00E42D11">
          <w:pPr>
            <w:pStyle w:val="TOC1"/>
            <w:tabs>
              <w:tab w:val="right" w:leader="dot" w:pos="7928"/>
            </w:tabs>
            <w:rPr>
              <w:rFonts w:eastAsiaTheme="minorEastAsia"/>
              <w:noProof/>
              <w:sz w:val="24"/>
              <w:szCs w:val="24"/>
            </w:rPr>
          </w:pPr>
          <w:hyperlink w:anchor="_Toc104238013" w:history="1">
            <w:r w:rsidR="00C65AEB" w:rsidRPr="00C65AEB">
              <w:rPr>
                <w:rStyle w:val="Hyperlink"/>
                <w:rFonts w:ascii="Times New Roman" w:hAnsi="Times New Roman" w:cs="Times New Roman"/>
                <w:noProof/>
                <w:sz w:val="24"/>
                <w:szCs w:val="24"/>
              </w:rPr>
              <w:t>TINJAUAN PUSTAKA</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_Toc104238013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6</w:t>
            </w:r>
            <w:r w:rsidR="00C65AEB" w:rsidRPr="00C65AEB">
              <w:rPr>
                <w:noProof/>
                <w:webHidden/>
                <w:sz w:val="24"/>
                <w:szCs w:val="24"/>
              </w:rPr>
              <w:fldChar w:fldCharType="end"/>
            </w:r>
          </w:hyperlink>
        </w:p>
        <w:p w14:paraId="4DCD1EC0" w14:textId="77777777" w:rsidR="00C65AEB" w:rsidRPr="00C65AEB" w:rsidRDefault="00E42D11">
          <w:pPr>
            <w:pStyle w:val="TOC2"/>
            <w:tabs>
              <w:tab w:val="left" w:pos="660"/>
              <w:tab w:val="right" w:leader="dot" w:pos="7928"/>
            </w:tabs>
            <w:rPr>
              <w:rFonts w:eastAsiaTheme="minorEastAsia"/>
              <w:noProof/>
              <w:sz w:val="24"/>
              <w:szCs w:val="24"/>
            </w:rPr>
          </w:pPr>
          <w:hyperlink w:anchor="_Toc104238014" w:history="1">
            <w:r w:rsidR="00C65AEB" w:rsidRPr="00C65AEB">
              <w:rPr>
                <w:rStyle w:val="Hyperlink"/>
                <w:rFonts w:ascii="Times New Roman" w:hAnsi="Times New Roman" w:cs="Times New Roman"/>
                <w:noProof/>
                <w:sz w:val="24"/>
                <w:szCs w:val="24"/>
              </w:rPr>
              <w:t>A.</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Tinjauan Teori</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_Toc104238014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6</w:t>
            </w:r>
            <w:r w:rsidR="00C65AEB" w:rsidRPr="00C65AEB">
              <w:rPr>
                <w:noProof/>
                <w:webHidden/>
                <w:sz w:val="24"/>
                <w:szCs w:val="24"/>
              </w:rPr>
              <w:fldChar w:fldCharType="end"/>
            </w:r>
          </w:hyperlink>
        </w:p>
        <w:p w14:paraId="51218A29" w14:textId="77777777" w:rsidR="00C65AEB" w:rsidRPr="00C65AEB" w:rsidRDefault="00E42D11">
          <w:pPr>
            <w:pStyle w:val="TOC3"/>
            <w:tabs>
              <w:tab w:val="left" w:pos="880"/>
              <w:tab w:val="right" w:leader="dot" w:pos="7928"/>
            </w:tabs>
            <w:rPr>
              <w:rFonts w:eastAsiaTheme="minorEastAsia"/>
              <w:noProof/>
              <w:sz w:val="24"/>
              <w:szCs w:val="24"/>
            </w:rPr>
          </w:pPr>
          <w:hyperlink w:anchor="_Toc104238015" w:history="1">
            <w:r w:rsidR="00C65AEB" w:rsidRPr="00C65AEB">
              <w:rPr>
                <w:rStyle w:val="Hyperlink"/>
                <w:noProof/>
                <w:sz w:val="24"/>
                <w:szCs w:val="24"/>
              </w:rPr>
              <w:t>1.</w:t>
            </w:r>
            <w:r w:rsidR="00C65AEB" w:rsidRPr="00C65AEB">
              <w:rPr>
                <w:rFonts w:eastAsiaTheme="minorEastAsia"/>
                <w:noProof/>
                <w:sz w:val="24"/>
                <w:szCs w:val="24"/>
              </w:rPr>
              <w:tab/>
            </w:r>
            <w:r w:rsidR="00C65AEB" w:rsidRPr="00C65AEB">
              <w:rPr>
                <w:rStyle w:val="Hyperlink"/>
                <w:noProof/>
                <w:sz w:val="24"/>
                <w:szCs w:val="24"/>
              </w:rPr>
              <w:t>Manajemen Keuangan</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_Toc104238015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6</w:t>
            </w:r>
            <w:r w:rsidR="00C65AEB" w:rsidRPr="00C65AEB">
              <w:rPr>
                <w:noProof/>
                <w:webHidden/>
                <w:sz w:val="24"/>
                <w:szCs w:val="24"/>
              </w:rPr>
              <w:fldChar w:fldCharType="end"/>
            </w:r>
          </w:hyperlink>
        </w:p>
        <w:p w14:paraId="0EBE32A5" w14:textId="77777777" w:rsidR="00C65AEB" w:rsidRPr="00C65AEB" w:rsidRDefault="00E42D11">
          <w:pPr>
            <w:pStyle w:val="TOC3"/>
            <w:tabs>
              <w:tab w:val="left" w:pos="880"/>
              <w:tab w:val="right" w:leader="dot" w:pos="7928"/>
            </w:tabs>
            <w:rPr>
              <w:rFonts w:eastAsiaTheme="minorEastAsia"/>
              <w:noProof/>
              <w:sz w:val="24"/>
              <w:szCs w:val="24"/>
            </w:rPr>
          </w:pPr>
          <w:hyperlink w:anchor="_Toc104238016" w:history="1">
            <w:r w:rsidR="00C65AEB" w:rsidRPr="00C65AEB">
              <w:rPr>
                <w:rStyle w:val="Hyperlink"/>
                <w:rFonts w:ascii="Times New Roman" w:hAnsi="Times New Roman" w:cs="Times New Roman"/>
                <w:noProof/>
                <w:sz w:val="24"/>
                <w:szCs w:val="24"/>
              </w:rPr>
              <w:t>2.</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Analisis Rasio Keuangan</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_Toc104238016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9</w:t>
            </w:r>
            <w:r w:rsidR="00C65AEB" w:rsidRPr="00C65AEB">
              <w:rPr>
                <w:noProof/>
                <w:webHidden/>
                <w:sz w:val="24"/>
                <w:szCs w:val="24"/>
              </w:rPr>
              <w:fldChar w:fldCharType="end"/>
            </w:r>
          </w:hyperlink>
        </w:p>
        <w:p w14:paraId="31A99F10" w14:textId="77777777" w:rsidR="00C65AEB" w:rsidRPr="00C65AEB" w:rsidRDefault="00E42D11">
          <w:pPr>
            <w:pStyle w:val="TOC3"/>
            <w:tabs>
              <w:tab w:val="left" w:pos="880"/>
              <w:tab w:val="right" w:leader="dot" w:pos="7928"/>
            </w:tabs>
            <w:rPr>
              <w:rFonts w:eastAsiaTheme="minorEastAsia"/>
              <w:noProof/>
              <w:sz w:val="24"/>
              <w:szCs w:val="24"/>
            </w:rPr>
          </w:pPr>
          <w:hyperlink w:anchor="_Toc104238017" w:history="1">
            <w:r w:rsidR="00C65AEB" w:rsidRPr="00C65AEB">
              <w:rPr>
                <w:rStyle w:val="Hyperlink"/>
                <w:noProof/>
                <w:sz w:val="24"/>
                <w:szCs w:val="24"/>
              </w:rPr>
              <w:t>3.</w:t>
            </w:r>
            <w:r w:rsidR="00C65AEB" w:rsidRPr="00C65AEB">
              <w:rPr>
                <w:rFonts w:eastAsiaTheme="minorEastAsia"/>
                <w:noProof/>
                <w:sz w:val="24"/>
                <w:szCs w:val="24"/>
              </w:rPr>
              <w:tab/>
            </w:r>
            <w:r w:rsidR="00C65AEB" w:rsidRPr="00C65AEB">
              <w:rPr>
                <w:rStyle w:val="Hyperlink"/>
                <w:noProof/>
                <w:sz w:val="24"/>
                <w:szCs w:val="24"/>
              </w:rPr>
              <w:t>Rasio Likuiditas</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_Toc104238017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12</w:t>
            </w:r>
            <w:r w:rsidR="00C65AEB" w:rsidRPr="00C65AEB">
              <w:rPr>
                <w:noProof/>
                <w:webHidden/>
                <w:sz w:val="24"/>
                <w:szCs w:val="24"/>
              </w:rPr>
              <w:fldChar w:fldCharType="end"/>
            </w:r>
          </w:hyperlink>
        </w:p>
        <w:p w14:paraId="5347E85A" w14:textId="77777777" w:rsidR="00C65AEB" w:rsidRPr="00C65AEB" w:rsidRDefault="00E42D11">
          <w:pPr>
            <w:pStyle w:val="TOC2"/>
            <w:tabs>
              <w:tab w:val="left" w:pos="660"/>
              <w:tab w:val="right" w:leader="dot" w:pos="7928"/>
            </w:tabs>
            <w:rPr>
              <w:rFonts w:eastAsiaTheme="minorEastAsia"/>
              <w:noProof/>
              <w:sz w:val="24"/>
              <w:szCs w:val="24"/>
            </w:rPr>
          </w:pPr>
          <w:hyperlink w:anchor="_Toc104238018" w:history="1">
            <w:r w:rsidR="00C65AEB" w:rsidRPr="00C65AEB">
              <w:rPr>
                <w:rStyle w:val="Hyperlink"/>
                <w:rFonts w:ascii="Times New Roman" w:hAnsi="Times New Roman" w:cs="Times New Roman"/>
                <w:noProof/>
                <w:sz w:val="24"/>
                <w:szCs w:val="24"/>
              </w:rPr>
              <w:t>B.</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Tinjauan Empiris</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_Toc104238018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17</w:t>
            </w:r>
            <w:r w:rsidR="00C65AEB" w:rsidRPr="00C65AEB">
              <w:rPr>
                <w:noProof/>
                <w:webHidden/>
                <w:sz w:val="24"/>
                <w:szCs w:val="24"/>
              </w:rPr>
              <w:fldChar w:fldCharType="end"/>
            </w:r>
          </w:hyperlink>
        </w:p>
        <w:p w14:paraId="08A99FBD" w14:textId="77777777" w:rsidR="00C65AEB" w:rsidRPr="00C65AEB" w:rsidRDefault="00E42D11">
          <w:pPr>
            <w:pStyle w:val="TOC2"/>
            <w:tabs>
              <w:tab w:val="left" w:pos="660"/>
              <w:tab w:val="right" w:leader="dot" w:pos="7928"/>
            </w:tabs>
            <w:rPr>
              <w:rFonts w:eastAsiaTheme="minorEastAsia"/>
              <w:noProof/>
              <w:sz w:val="24"/>
              <w:szCs w:val="24"/>
            </w:rPr>
          </w:pPr>
          <w:hyperlink w:anchor="_Toc104238019" w:history="1">
            <w:r w:rsidR="00C65AEB" w:rsidRPr="00C65AEB">
              <w:rPr>
                <w:rStyle w:val="Hyperlink"/>
                <w:rFonts w:ascii="Times New Roman" w:hAnsi="Times New Roman" w:cs="Times New Roman"/>
                <w:noProof/>
                <w:sz w:val="24"/>
                <w:szCs w:val="24"/>
              </w:rPr>
              <w:t>C.</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Kerangka Pikir</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_Toc104238019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18</w:t>
            </w:r>
            <w:r w:rsidR="00C65AEB" w:rsidRPr="00C65AEB">
              <w:rPr>
                <w:noProof/>
                <w:webHidden/>
                <w:sz w:val="24"/>
                <w:szCs w:val="24"/>
              </w:rPr>
              <w:fldChar w:fldCharType="end"/>
            </w:r>
          </w:hyperlink>
        </w:p>
        <w:p w14:paraId="6E61BD5F" w14:textId="77777777" w:rsidR="00C65AEB" w:rsidRPr="00C65AEB" w:rsidRDefault="00E42D11">
          <w:pPr>
            <w:pStyle w:val="TOC1"/>
            <w:tabs>
              <w:tab w:val="right" w:leader="dot" w:pos="7928"/>
            </w:tabs>
            <w:rPr>
              <w:rFonts w:eastAsiaTheme="minorEastAsia"/>
              <w:noProof/>
              <w:sz w:val="24"/>
              <w:szCs w:val="24"/>
            </w:rPr>
          </w:pPr>
          <w:hyperlink w:anchor="_Toc104238020" w:history="1">
            <w:r w:rsidR="00C65AEB" w:rsidRPr="00C65AEB">
              <w:rPr>
                <w:rStyle w:val="Hyperlink"/>
                <w:rFonts w:ascii="Times New Roman" w:hAnsi="Times New Roman" w:cs="Times New Roman"/>
                <w:noProof/>
                <w:sz w:val="24"/>
                <w:szCs w:val="24"/>
              </w:rPr>
              <w:t>BAB III</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_Toc104238020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20</w:t>
            </w:r>
            <w:r w:rsidR="00C65AEB" w:rsidRPr="00C65AEB">
              <w:rPr>
                <w:noProof/>
                <w:webHidden/>
                <w:sz w:val="24"/>
                <w:szCs w:val="24"/>
              </w:rPr>
              <w:fldChar w:fldCharType="end"/>
            </w:r>
          </w:hyperlink>
        </w:p>
        <w:p w14:paraId="36AAC9B1" w14:textId="77777777" w:rsidR="00C65AEB" w:rsidRPr="00C65AEB" w:rsidRDefault="00E42D11">
          <w:pPr>
            <w:pStyle w:val="TOC1"/>
            <w:tabs>
              <w:tab w:val="right" w:leader="dot" w:pos="7928"/>
            </w:tabs>
            <w:rPr>
              <w:rFonts w:eastAsiaTheme="minorEastAsia"/>
              <w:noProof/>
              <w:sz w:val="24"/>
              <w:szCs w:val="24"/>
            </w:rPr>
          </w:pPr>
          <w:hyperlink w:anchor="_Toc104238021" w:history="1">
            <w:r w:rsidR="00C65AEB" w:rsidRPr="00C65AEB">
              <w:rPr>
                <w:rStyle w:val="Hyperlink"/>
                <w:rFonts w:ascii="Times New Roman" w:hAnsi="Times New Roman" w:cs="Times New Roman"/>
                <w:noProof/>
                <w:sz w:val="24"/>
                <w:szCs w:val="24"/>
              </w:rPr>
              <w:t>METODE PENELITIAN</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_Toc104238021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20</w:t>
            </w:r>
            <w:r w:rsidR="00C65AEB" w:rsidRPr="00C65AEB">
              <w:rPr>
                <w:noProof/>
                <w:webHidden/>
                <w:sz w:val="24"/>
                <w:szCs w:val="24"/>
              </w:rPr>
              <w:fldChar w:fldCharType="end"/>
            </w:r>
          </w:hyperlink>
        </w:p>
        <w:p w14:paraId="51085F98" w14:textId="77777777" w:rsidR="00C65AEB" w:rsidRPr="00C65AEB" w:rsidRDefault="00E42D11">
          <w:pPr>
            <w:pStyle w:val="TOC2"/>
            <w:tabs>
              <w:tab w:val="left" w:pos="660"/>
              <w:tab w:val="right" w:leader="dot" w:pos="7928"/>
            </w:tabs>
            <w:rPr>
              <w:rFonts w:eastAsiaTheme="minorEastAsia"/>
              <w:noProof/>
              <w:sz w:val="24"/>
              <w:szCs w:val="24"/>
            </w:rPr>
          </w:pPr>
          <w:hyperlink w:anchor="_Toc104238022" w:history="1">
            <w:r w:rsidR="00C65AEB" w:rsidRPr="00C65AEB">
              <w:rPr>
                <w:rStyle w:val="Hyperlink"/>
                <w:rFonts w:ascii="Times New Roman" w:hAnsi="Times New Roman" w:cs="Times New Roman"/>
                <w:noProof/>
                <w:sz w:val="24"/>
                <w:szCs w:val="24"/>
              </w:rPr>
              <w:t>A.</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Pendekatan Penelitian</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_Toc104238022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20</w:t>
            </w:r>
            <w:r w:rsidR="00C65AEB" w:rsidRPr="00C65AEB">
              <w:rPr>
                <w:noProof/>
                <w:webHidden/>
                <w:sz w:val="24"/>
                <w:szCs w:val="24"/>
              </w:rPr>
              <w:fldChar w:fldCharType="end"/>
            </w:r>
          </w:hyperlink>
        </w:p>
        <w:p w14:paraId="49483152" w14:textId="77777777" w:rsidR="00C65AEB" w:rsidRPr="00C65AEB" w:rsidRDefault="00E42D11">
          <w:pPr>
            <w:pStyle w:val="TOC2"/>
            <w:tabs>
              <w:tab w:val="left" w:pos="660"/>
              <w:tab w:val="right" w:leader="dot" w:pos="7928"/>
            </w:tabs>
            <w:rPr>
              <w:rFonts w:eastAsiaTheme="minorEastAsia"/>
              <w:noProof/>
              <w:sz w:val="24"/>
              <w:szCs w:val="24"/>
            </w:rPr>
          </w:pPr>
          <w:hyperlink w:anchor="_Toc104238023" w:history="1">
            <w:r w:rsidR="00C65AEB" w:rsidRPr="00C65AEB">
              <w:rPr>
                <w:rStyle w:val="Hyperlink"/>
                <w:rFonts w:ascii="Times New Roman" w:hAnsi="Times New Roman" w:cs="Times New Roman"/>
                <w:noProof/>
                <w:sz w:val="24"/>
                <w:szCs w:val="24"/>
              </w:rPr>
              <w:t>B.</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Objek Penelitian</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_Toc104238023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20</w:t>
            </w:r>
            <w:r w:rsidR="00C65AEB" w:rsidRPr="00C65AEB">
              <w:rPr>
                <w:noProof/>
                <w:webHidden/>
                <w:sz w:val="24"/>
                <w:szCs w:val="24"/>
              </w:rPr>
              <w:fldChar w:fldCharType="end"/>
            </w:r>
          </w:hyperlink>
        </w:p>
        <w:p w14:paraId="7198EE3A" w14:textId="77777777" w:rsidR="00C65AEB" w:rsidRPr="00C65AEB" w:rsidRDefault="00E42D11">
          <w:pPr>
            <w:pStyle w:val="TOC2"/>
            <w:tabs>
              <w:tab w:val="left" w:pos="660"/>
              <w:tab w:val="right" w:leader="dot" w:pos="7928"/>
            </w:tabs>
            <w:rPr>
              <w:rFonts w:eastAsiaTheme="minorEastAsia"/>
              <w:noProof/>
              <w:sz w:val="24"/>
              <w:szCs w:val="24"/>
            </w:rPr>
          </w:pPr>
          <w:hyperlink w:anchor="_Toc104238024" w:history="1">
            <w:r w:rsidR="00C65AEB" w:rsidRPr="00C65AEB">
              <w:rPr>
                <w:rStyle w:val="Hyperlink"/>
                <w:rFonts w:ascii="Times New Roman" w:hAnsi="Times New Roman" w:cs="Times New Roman"/>
                <w:noProof/>
                <w:sz w:val="24"/>
                <w:szCs w:val="24"/>
              </w:rPr>
              <w:t>C.</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Definisi Operasional Varibel</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_Toc104238024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20</w:t>
            </w:r>
            <w:r w:rsidR="00C65AEB" w:rsidRPr="00C65AEB">
              <w:rPr>
                <w:noProof/>
                <w:webHidden/>
                <w:sz w:val="24"/>
                <w:szCs w:val="24"/>
              </w:rPr>
              <w:fldChar w:fldCharType="end"/>
            </w:r>
          </w:hyperlink>
        </w:p>
        <w:p w14:paraId="12F8264D" w14:textId="77777777" w:rsidR="00C65AEB" w:rsidRPr="00C65AEB" w:rsidRDefault="00E42D11">
          <w:pPr>
            <w:pStyle w:val="TOC2"/>
            <w:tabs>
              <w:tab w:val="left" w:pos="660"/>
              <w:tab w:val="right" w:leader="dot" w:pos="7928"/>
            </w:tabs>
            <w:rPr>
              <w:rFonts w:eastAsiaTheme="minorEastAsia"/>
              <w:noProof/>
              <w:sz w:val="24"/>
              <w:szCs w:val="24"/>
            </w:rPr>
          </w:pPr>
          <w:hyperlink w:anchor="_Toc104238025" w:history="1">
            <w:r w:rsidR="00C65AEB" w:rsidRPr="00C65AEB">
              <w:rPr>
                <w:rStyle w:val="Hyperlink"/>
                <w:rFonts w:ascii="Times New Roman" w:hAnsi="Times New Roman" w:cs="Times New Roman"/>
                <w:noProof/>
                <w:sz w:val="24"/>
                <w:szCs w:val="24"/>
              </w:rPr>
              <w:t>D.</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Teknik Pengumpulan Data</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_Toc104238025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21</w:t>
            </w:r>
            <w:r w:rsidR="00C65AEB" w:rsidRPr="00C65AEB">
              <w:rPr>
                <w:noProof/>
                <w:webHidden/>
                <w:sz w:val="24"/>
                <w:szCs w:val="24"/>
              </w:rPr>
              <w:fldChar w:fldCharType="end"/>
            </w:r>
          </w:hyperlink>
        </w:p>
        <w:p w14:paraId="54E21BEF" w14:textId="77777777" w:rsidR="00C65AEB" w:rsidRPr="00C65AEB" w:rsidRDefault="00E42D11">
          <w:pPr>
            <w:pStyle w:val="TOC2"/>
            <w:tabs>
              <w:tab w:val="left" w:pos="660"/>
              <w:tab w:val="right" w:leader="dot" w:pos="7928"/>
            </w:tabs>
            <w:rPr>
              <w:rFonts w:eastAsiaTheme="minorEastAsia"/>
              <w:noProof/>
              <w:sz w:val="24"/>
              <w:szCs w:val="24"/>
            </w:rPr>
          </w:pPr>
          <w:hyperlink w:anchor="_Toc104238026" w:history="1">
            <w:r w:rsidR="00C65AEB" w:rsidRPr="00C65AEB">
              <w:rPr>
                <w:rStyle w:val="Hyperlink"/>
                <w:rFonts w:ascii="Times New Roman" w:hAnsi="Times New Roman" w:cs="Times New Roman"/>
                <w:noProof/>
                <w:sz w:val="24"/>
                <w:szCs w:val="24"/>
              </w:rPr>
              <w:t>E.</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Jenis dan Sumber Data</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_Toc104238026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22</w:t>
            </w:r>
            <w:r w:rsidR="00C65AEB" w:rsidRPr="00C65AEB">
              <w:rPr>
                <w:noProof/>
                <w:webHidden/>
                <w:sz w:val="24"/>
                <w:szCs w:val="24"/>
              </w:rPr>
              <w:fldChar w:fldCharType="end"/>
            </w:r>
          </w:hyperlink>
        </w:p>
        <w:p w14:paraId="01567000" w14:textId="77777777" w:rsidR="00C65AEB" w:rsidRPr="00C65AEB" w:rsidRDefault="00E42D11">
          <w:pPr>
            <w:pStyle w:val="TOC2"/>
            <w:tabs>
              <w:tab w:val="left" w:pos="660"/>
              <w:tab w:val="right" w:leader="dot" w:pos="7928"/>
            </w:tabs>
            <w:rPr>
              <w:rFonts w:eastAsiaTheme="minorEastAsia"/>
              <w:noProof/>
              <w:sz w:val="24"/>
              <w:szCs w:val="24"/>
            </w:rPr>
          </w:pPr>
          <w:hyperlink w:anchor="_Toc104238027" w:history="1">
            <w:r w:rsidR="00C65AEB" w:rsidRPr="00C65AEB">
              <w:rPr>
                <w:rStyle w:val="Hyperlink"/>
                <w:rFonts w:ascii="Times New Roman" w:hAnsi="Times New Roman" w:cs="Times New Roman"/>
                <w:noProof/>
                <w:sz w:val="24"/>
                <w:szCs w:val="24"/>
              </w:rPr>
              <w:t>F.</w:t>
            </w:r>
            <w:r w:rsidR="00C65AEB" w:rsidRPr="00C65AEB">
              <w:rPr>
                <w:rFonts w:eastAsiaTheme="minorEastAsia"/>
                <w:noProof/>
                <w:sz w:val="24"/>
                <w:szCs w:val="24"/>
              </w:rPr>
              <w:tab/>
            </w:r>
            <w:r w:rsidR="00C65AEB" w:rsidRPr="00C65AEB">
              <w:rPr>
                <w:rStyle w:val="Hyperlink"/>
                <w:rFonts w:ascii="Times New Roman" w:hAnsi="Times New Roman" w:cs="Times New Roman"/>
                <w:noProof/>
                <w:sz w:val="24"/>
                <w:szCs w:val="24"/>
              </w:rPr>
              <w:t>Metode Analisis</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_Toc104238027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23</w:t>
            </w:r>
            <w:r w:rsidR="00C65AEB" w:rsidRPr="00C65AEB">
              <w:rPr>
                <w:noProof/>
                <w:webHidden/>
                <w:sz w:val="24"/>
                <w:szCs w:val="24"/>
              </w:rPr>
              <w:fldChar w:fldCharType="end"/>
            </w:r>
          </w:hyperlink>
        </w:p>
        <w:p w14:paraId="6C13711C" w14:textId="77777777" w:rsidR="00C65AEB" w:rsidRPr="00C65AEB" w:rsidRDefault="00E42D11">
          <w:pPr>
            <w:pStyle w:val="TOC1"/>
            <w:tabs>
              <w:tab w:val="right" w:leader="dot" w:pos="7928"/>
            </w:tabs>
            <w:rPr>
              <w:rFonts w:eastAsiaTheme="minorEastAsia"/>
              <w:noProof/>
              <w:sz w:val="24"/>
              <w:szCs w:val="24"/>
            </w:rPr>
          </w:pPr>
          <w:hyperlink w:anchor="_Toc104238028" w:history="1">
            <w:r w:rsidR="00C65AEB" w:rsidRPr="00C65AEB">
              <w:rPr>
                <w:rStyle w:val="Hyperlink"/>
                <w:rFonts w:ascii="Times New Roman" w:hAnsi="Times New Roman" w:cs="Times New Roman"/>
                <w:noProof/>
                <w:sz w:val="24"/>
                <w:szCs w:val="24"/>
              </w:rPr>
              <w:t>DAFTAR PUSTAKA</w:t>
            </w:r>
            <w:r w:rsidR="00C65AEB" w:rsidRPr="00C65AEB">
              <w:rPr>
                <w:noProof/>
                <w:webHidden/>
                <w:sz w:val="24"/>
                <w:szCs w:val="24"/>
              </w:rPr>
              <w:tab/>
            </w:r>
            <w:r w:rsidR="00C65AEB" w:rsidRPr="00C65AEB">
              <w:rPr>
                <w:noProof/>
                <w:webHidden/>
                <w:sz w:val="24"/>
                <w:szCs w:val="24"/>
              </w:rPr>
              <w:fldChar w:fldCharType="begin"/>
            </w:r>
            <w:r w:rsidR="00C65AEB" w:rsidRPr="00C65AEB">
              <w:rPr>
                <w:noProof/>
                <w:webHidden/>
                <w:sz w:val="24"/>
                <w:szCs w:val="24"/>
              </w:rPr>
              <w:instrText xml:space="preserve"> PAGEREF _Toc104238028 \h </w:instrText>
            </w:r>
            <w:r w:rsidR="00C65AEB" w:rsidRPr="00C65AEB">
              <w:rPr>
                <w:noProof/>
                <w:webHidden/>
                <w:sz w:val="24"/>
                <w:szCs w:val="24"/>
              </w:rPr>
            </w:r>
            <w:r w:rsidR="00C65AEB" w:rsidRPr="00C65AEB">
              <w:rPr>
                <w:noProof/>
                <w:webHidden/>
                <w:sz w:val="24"/>
                <w:szCs w:val="24"/>
              </w:rPr>
              <w:fldChar w:fldCharType="separate"/>
            </w:r>
            <w:r w:rsidR="000A6646">
              <w:rPr>
                <w:noProof/>
                <w:webHidden/>
                <w:sz w:val="24"/>
                <w:szCs w:val="24"/>
              </w:rPr>
              <w:t>25</w:t>
            </w:r>
            <w:r w:rsidR="00C65AEB" w:rsidRPr="00C65AEB">
              <w:rPr>
                <w:noProof/>
                <w:webHidden/>
                <w:sz w:val="24"/>
                <w:szCs w:val="24"/>
              </w:rPr>
              <w:fldChar w:fldCharType="end"/>
            </w:r>
          </w:hyperlink>
        </w:p>
        <w:p w14:paraId="40E73975" w14:textId="77777777" w:rsidR="00C65AEB" w:rsidRDefault="00C65AEB">
          <w:r w:rsidRPr="00C65AEB">
            <w:rPr>
              <w:b/>
              <w:bCs/>
              <w:noProof/>
              <w:sz w:val="24"/>
              <w:szCs w:val="24"/>
            </w:rPr>
            <w:fldChar w:fldCharType="end"/>
          </w:r>
        </w:p>
      </w:sdtContent>
    </w:sdt>
    <w:p w14:paraId="01940D4F" w14:textId="77777777" w:rsidR="008354F1" w:rsidRDefault="008354F1" w:rsidP="00E7266B">
      <w:pPr>
        <w:spacing w:after="0" w:line="360" w:lineRule="auto"/>
        <w:jc w:val="center"/>
        <w:rPr>
          <w:rStyle w:val="Heading1Char"/>
          <w:rFonts w:ascii="Times New Roman" w:hAnsi="Times New Roman" w:cs="Times New Roman"/>
          <w:color w:val="auto"/>
          <w:sz w:val="24"/>
          <w:szCs w:val="24"/>
        </w:rPr>
      </w:pPr>
    </w:p>
    <w:p w14:paraId="27CF2DF9" w14:textId="77777777" w:rsidR="00EF159E" w:rsidRDefault="00EF159E" w:rsidP="00E7266B">
      <w:pPr>
        <w:spacing w:after="0" w:line="360" w:lineRule="auto"/>
        <w:jc w:val="center"/>
        <w:rPr>
          <w:rStyle w:val="Heading1Char"/>
          <w:rFonts w:ascii="Times New Roman" w:hAnsi="Times New Roman" w:cs="Times New Roman"/>
          <w:color w:val="auto"/>
          <w:sz w:val="24"/>
          <w:szCs w:val="24"/>
        </w:rPr>
      </w:pPr>
      <w:bookmarkStart w:id="0" w:name="_Toc104238006"/>
    </w:p>
    <w:p w14:paraId="52236B9E" w14:textId="77777777" w:rsidR="00EF159E" w:rsidRDefault="00EF159E" w:rsidP="00E7266B">
      <w:pPr>
        <w:spacing w:after="0" w:line="360" w:lineRule="auto"/>
        <w:jc w:val="center"/>
        <w:rPr>
          <w:rStyle w:val="Heading1Char"/>
          <w:rFonts w:ascii="Times New Roman" w:hAnsi="Times New Roman" w:cs="Times New Roman"/>
          <w:color w:val="auto"/>
          <w:sz w:val="24"/>
          <w:szCs w:val="24"/>
        </w:rPr>
      </w:pPr>
    </w:p>
    <w:p w14:paraId="33E480A7" w14:textId="77777777" w:rsidR="00EF159E" w:rsidRDefault="00EF159E" w:rsidP="00E7266B">
      <w:pPr>
        <w:spacing w:after="0" w:line="360" w:lineRule="auto"/>
        <w:jc w:val="center"/>
        <w:rPr>
          <w:rStyle w:val="Heading1Char"/>
          <w:rFonts w:ascii="Times New Roman" w:hAnsi="Times New Roman" w:cs="Times New Roman"/>
          <w:color w:val="auto"/>
          <w:sz w:val="24"/>
          <w:szCs w:val="24"/>
        </w:rPr>
      </w:pPr>
    </w:p>
    <w:p w14:paraId="60284635" w14:textId="77777777" w:rsidR="00EF159E" w:rsidRDefault="00EF159E" w:rsidP="00E7266B">
      <w:pPr>
        <w:spacing w:after="0" w:line="360" w:lineRule="auto"/>
        <w:jc w:val="center"/>
        <w:rPr>
          <w:rStyle w:val="Heading1Char"/>
          <w:rFonts w:ascii="Times New Roman" w:hAnsi="Times New Roman" w:cs="Times New Roman"/>
          <w:color w:val="auto"/>
          <w:sz w:val="24"/>
          <w:szCs w:val="24"/>
        </w:rPr>
      </w:pPr>
    </w:p>
    <w:p w14:paraId="041A3A4C" w14:textId="77777777" w:rsidR="00E935E9" w:rsidRPr="00E7266B" w:rsidRDefault="00E935E9" w:rsidP="00E7266B">
      <w:pPr>
        <w:spacing w:after="0" w:line="360" w:lineRule="auto"/>
        <w:jc w:val="center"/>
        <w:rPr>
          <w:rStyle w:val="Heading1Char"/>
          <w:rFonts w:ascii="Times New Roman" w:hAnsi="Times New Roman" w:cs="Times New Roman"/>
          <w:color w:val="auto"/>
          <w:sz w:val="24"/>
          <w:szCs w:val="24"/>
        </w:rPr>
      </w:pPr>
      <w:r w:rsidRPr="00E7266B">
        <w:rPr>
          <w:rStyle w:val="Heading1Char"/>
          <w:rFonts w:ascii="Times New Roman" w:hAnsi="Times New Roman" w:cs="Times New Roman"/>
          <w:color w:val="auto"/>
          <w:sz w:val="24"/>
          <w:szCs w:val="24"/>
        </w:rPr>
        <w:lastRenderedPageBreak/>
        <w:t>BAB I</w:t>
      </w:r>
      <w:bookmarkEnd w:id="0"/>
      <w:r w:rsidRPr="00E7266B">
        <w:rPr>
          <w:rStyle w:val="Heading1Char"/>
          <w:rFonts w:ascii="Times New Roman" w:hAnsi="Times New Roman" w:cs="Times New Roman"/>
          <w:color w:val="auto"/>
          <w:sz w:val="24"/>
          <w:szCs w:val="24"/>
        </w:rPr>
        <w:t xml:space="preserve"> </w:t>
      </w:r>
    </w:p>
    <w:p w14:paraId="7D3B1D51" w14:textId="77777777" w:rsidR="00E935E9" w:rsidRPr="00E7266B" w:rsidRDefault="00E935E9" w:rsidP="00E7266B">
      <w:pPr>
        <w:spacing w:after="0" w:line="360" w:lineRule="auto"/>
        <w:jc w:val="center"/>
        <w:rPr>
          <w:rFonts w:ascii="Times New Roman" w:hAnsi="Times New Roman" w:cs="Times New Roman"/>
          <w:sz w:val="24"/>
          <w:szCs w:val="24"/>
        </w:rPr>
      </w:pPr>
      <w:bookmarkStart w:id="1" w:name="_Toc104238007"/>
      <w:r w:rsidRPr="00E7266B">
        <w:rPr>
          <w:rStyle w:val="Heading1Char"/>
          <w:rFonts w:ascii="Times New Roman" w:hAnsi="Times New Roman" w:cs="Times New Roman"/>
          <w:color w:val="auto"/>
          <w:sz w:val="24"/>
          <w:szCs w:val="24"/>
        </w:rPr>
        <w:t>PENDAHULUAN</w:t>
      </w:r>
      <w:bookmarkEnd w:id="1"/>
      <w:r w:rsidRPr="00E7266B">
        <w:rPr>
          <w:rFonts w:ascii="Times New Roman" w:hAnsi="Times New Roman" w:cs="Times New Roman"/>
          <w:sz w:val="24"/>
          <w:szCs w:val="24"/>
        </w:rPr>
        <w:t xml:space="preserve"> </w:t>
      </w:r>
    </w:p>
    <w:p w14:paraId="5FE0B6F7" w14:textId="77777777" w:rsidR="00E935E9" w:rsidRPr="00E7266B" w:rsidRDefault="00E935E9" w:rsidP="00E7266B">
      <w:pPr>
        <w:pStyle w:val="Heading2"/>
        <w:numPr>
          <w:ilvl w:val="0"/>
          <w:numId w:val="1"/>
        </w:numPr>
        <w:spacing w:line="360" w:lineRule="auto"/>
        <w:rPr>
          <w:rFonts w:ascii="Times New Roman" w:hAnsi="Times New Roman" w:cs="Times New Roman"/>
          <w:color w:val="auto"/>
          <w:sz w:val="24"/>
          <w:szCs w:val="24"/>
        </w:rPr>
      </w:pPr>
      <w:bookmarkStart w:id="2" w:name="_Toc104238008"/>
      <w:r w:rsidRPr="00E7266B">
        <w:rPr>
          <w:rFonts w:ascii="Times New Roman" w:hAnsi="Times New Roman" w:cs="Times New Roman"/>
          <w:color w:val="auto"/>
          <w:sz w:val="24"/>
          <w:szCs w:val="24"/>
        </w:rPr>
        <w:t>Latar Belakang Masalah</w:t>
      </w:r>
      <w:bookmarkEnd w:id="2"/>
      <w:r w:rsidRPr="00E7266B">
        <w:rPr>
          <w:rFonts w:ascii="Times New Roman" w:hAnsi="Times New Roman" w:cs="Times New Roman"/>
          <w:color w:val="auto"/>
          <w:sz w:val="24"/>
          <w:szCs w:val="24"/>
        </w:rPr>
        <w:t xml:space="preserve"> </w:t>
      </w:r>
    </w:p>
    <w:p w14:paraId="4AD81C63" w14:textId="77777777" w:rsidR="006357FE" w:rsidRPr="005C1225" w:rsidRDefault="006357FE" w:rsidP="006357FE">
      <w:pPr>
        <w:pStyle w:val="ListParagraph"/>
        <w:spacing w:line="360" w:lineRule="auto"/>
        <w:ind w:left="0" w:firstLine="720"/>
        <w:rPr>
          <w:rFonts w:ascii="Times New Roman" w:hAnsi="Times New Roman" w:cs="Times New Roman"/>
          <w:sz w:val="24"/>
          <w:szCs w:val="24"/>
        </w:rPr>
      </w:pPr>
      <w:r w:rsidRPr="005C1225">
        <w:rPr>
          <w:rFonts w:ascii="Times New Roman" w:hAnsi="Times New Roman" w:cs="Times New Roman"/>
          <w:sz w:val="24"/>
          <w:szCs w:val="24"/>
        </w:rPr>
        <w:t>Dalam menghadapi krisis finansial yang terjadi sekarang ini, sebuah perusahaan ataupun lembaga usaha baik milik pemerintah maupun swasta dituntut untuk lebih memaksimalkan kinerjanya dalam berbagai hal. Dalam melakukan hal tersebut di dalam sebuah perusahaan atau lembaga usaha diperlukan manajeman yang baik, yang bisa mengelola semuanya dengan maksimal</w:t>
      </w:r>
    </w:p>
    <w:p w14:paraId="5FC5E911" w14:textId="77777777" w:rsidR="006357FE" w:rsidRPr="005C1225" w:rsidRDefault="006357FE" w:rsidP="006357FE">
      <w:pPr>
        <w:pStyle w:val="ListParagraph"/>
        <w:spacing w:line="360" w:lineRule="auto"/>
        <w:ind w:left="0" w:firstLine="720"/>
        <w:rPr>
          <w:rFonts w:ascii="Times New Roman" w:hAnsi="Times New Roman" w:cs="Times New Roman"/>
          <w:sz w:val="24"/>
          <w:szCs w:val="24"/>
        </w:rPr>
      </w:pPr>
      <w:r w:rsidRPr="005C1225">
        <w:rPr>
          <w:rFonts w:ascii="Times New Roman" w:hAnsi="Times New Roman" w:cs="Times New Roman"/>
          <w:sz w:val="24"/>
          <w:szCs w:val="24"/>
        </w:rPr>
        <w:t>Berbagai upaya telah dilakukan pemerintah untuk memulihkan kondisi perekonomian tersebut karena terdapat banyak rintangan yang harus dihadapi. Salah satu upaya yang dilakukan pemerintah dengan ditetapkannya suatu dasar kebijakan untuk memberikan kewenangan yang lebih luas kepada masing-masing daerah agar dapat menggali, memanfaatkan dan mengembangkan sumber daya yang dimiliki semaksimal mungkin.</w:t>
      </w:r>
    </w:p>
    <w:p w14:paraId="468B089E" w14:textId="77777777" w:rsidR="006357FE" w:rsidRPr="005C1225" w:rsidRDefault="006357FE" w:rsidP="006357FE">
      <w:pPr>
        <w:pStyle w:val="ListParagraph"/>
        <w:spacing w:line="360" w:lineRule="auto"/>
        <w:ind w:left="0" w:firstLine="720"/>
        <w:rPr>
          <w:rFonts w:ascii="Times New Roman" w:hAnsi="Times New Roman" w:cs="Times New Roman"/>
          <w:sz w:val="24"/>
          <w:szCs w:val="24"/>
        </w:rPr>
      </w:pPr>
      <w:r w:rsidRPr="005C1225">
        <w:rPr>
          <w:rFonts w:ascii="Times New Roman" w:hAnsi="Times New Roman" w:cs="Times New Roman"/>
          <w:sz w:val="24"/>
          <w:szCs w:val="24"/>
        </w:rPr>
        <w:t>Berdasarkan kebiakan tersebut, daerah diberikan kekuasaan sepenuhnya untuk mengembangkan wilayahnya, dimana pemerintah pusat hanya memiliki sedikit andil untuk memberikan bantuan pada pemerintah daerah. Pemerintah daerah harus berupaya dalam memperbaiki kinerja keuangannya.</w:t>
      </w:r>
    </w:p>
    <w:p w14:paraId="5ED66E43" w14:textId="77777777" w:rsidR="006357FE" w:rsidRPr="005C1225" w:rsidRDefault="006357FE" w:rsidP="006357FE">
      <w:pPr>
        <w:pStyle w:val="ListParagraph"/>
        <w:spacing w:line="360" w:lineRule="auto"/>
        <w:ind w:left="0" w:firstLine="720"/>
        <w:rPr>
          <w:rFonts w:ascii="Times New Roman" w:hAnsi="Times New Roman" w:cs="Times New Roman"/>
          <w:sz w:val="24"/>
          <w:szCs w:val="24"/>
        </w:rPr>
      </w:pPr>
      <w:r w:rsidRPr="005C1225">
        <w:rPr>
          <w:rFonts w:ascii="Times New Roman" w:hAnsi="Times New Roman" w:cs="Times New Roman"/>
          <w:sz w:val="24"/>
          <w:szCs w:val="24"/>
        </w:rPr>
        <w:t>Berdasarkan hal tersebut manajemen yang hndal harus ada disetiap perusahaan. Dimana keberhasilan operasi, kinerja dan kelangsungan hidup perusahaan dalam jangka panjang tergantung dari keputusan tim manajemen. Selain itu, manajemen juga perlu melakukan penilaian atas kinerja keuangannya per periode sehingga berdasarkan hasil kinerja tersebut tim manajemen dapat mengetahui maju mundurnya perusahaan tersebut, yang nantinya akan berguna bagi perusahaan di masa yang akan datang.</w:t>
      </w:r>
    </w:p>
    <w:p w14:paraId="6350EA83" w14:textId="77777777" w:rsidR="00927FAC" w:rsidRPr="00E7266B" w:rsidRDefault="006357FE" w:rsidP="006357FE">
      <w:pPr>
        <w:pStyle w:val="ListParagraph"/>
        <w:spacing w:line="360" w:lineRule="auto"/>
        <w:ind w:left="0" w:firstLine="720"/>
        <w:rPr>
          <w:rFonts w:ascii="Times New Roman" w:hAnsi="Times New Roman" w:cs="Times New Roman"/>
          <w:sz w:val="24"/>
          <w:szCs w:val="24"/>
        </w:rPr>
      </w:pPr>
      <w:r w:rsidRPr="005C1225">
        <w:rPr>
          <w:rFonts w:ascii="Times New Roman" w:hAnsi="Times New Roman" w:cs="Times New Roman"/>
          <w:sz w:val="24"/>
          <w:szCs w:val="24"/>
        </w:rPr>
        <w:t>Perusahaan Daerah Air Minum (PDAM) merupakan salah satu unit usaha milik daerah, yang bergerak dalam distribusi air bersih bagi masyarakat. Sebuah perusahaan yang didirikan oleh pemerintah daerah yang dapat meningkatkan kinerja keuangannya yang salah satunya bercermin dari tingkat keuntungan yang diperoleh per periode.</w:t>
      </w:r>
    </w:p>
    <w:p w14:paraId="32418C31" w14:textId="77777777" w:rsidR="00913337" w:rsidRPr="00E7266B" w:rsidRDefault="00E935E9" w:rsidP="00E7266B">
      <w:pPr>
        <w:pStyle w:val="Heading2"/>
        <w:numPr>
          <w:ilvl w:val="0"/>
          <w:numId w:val="1"/>
        </w:numPr>
        <w:spacing w:line="360" w:lineRule="auto"/>
        <w:rPr>
          <w:rFonts w:ascii="Times New Roman" w:hAnsi="Times New Roman" w:cs="Times New Roman"/>
          <w:color w:val="auto"/>
          <w:sz w:val="24"/>
          <w:szCs w:val="24"/>
        </w:rPr>
      </w:pPr>
      <w:bookmarkStart w:id="3" w:name="_Toc104238009"/>
      <w:r w:rsidRPr="00E7266B">
        <w:rPr>
          <w:rFonts w:ascii="Times New Roman" w:hAnsi="Times New Roman" w:cs="Times New Roman"/>
          <w:color w:val="auto"/>
          <w:sz w:val="24"/>
          <w:szCs w:val="24"/>
        </w:rPr>
        <w:lastRenderedPageBreak/>
        <w:t>Rumusan Masalah</w:t>
      </w:r>
      <w:bookmarkEnd w:id="3"/>
      <w:r w:rsidRPr="00E7266B">
        <w:rPr>
          <w:rFonts w:ascii="Times New Roman" w:hAnsi="Times New Roman" w:cs="Times New Roman"/>
          <w:color w:val="auto"/>
          <w:sz w:val="24"/>
          <w:szCs w:val="24"/>
        </w:rPr>
        <w:t xml:space="preserve"> </w:t>
      </w:r>
    </w:p>
    <w:p w14:paraId="17ABFD29" w14:textId="77777777" w:rsidR="00E935E9" w:rsidRPr="00E7266B" w:rsidRDefault="00E935E9" w:rsidP="00E7266B">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 xml:space="preserve">Berdasarkan uraian latar belakang di atas, sesuai pengamatan penulis maka yang menjadi rumusan masalah adalah </w:t>
      </w:r>
      <w:r w:rsidR="009E43F6">
        <w:rPr>
          <w:rFonts w:ascii="Times New Roman" w:hAnsi="Times New Roman" w:cs="Times New Roman"/>
          <w:sz w:val="24"/>
          <w:szCs w:val="24"/>
        </w:rPr>
        <w:t>“Bagaimana Analisis Rasio L</w:t>
      </w:r>
      <w:r w:rsidRPr="00E7266B">
        <w:rPr>
          <w:rFonts w:ascii="Times New Roman" w:hAnsi="Times New Roman" w:cs="Times New Roman"/>
          <w:sz w:val="24"/>
          <w:szCs w:val="24"/>
        </w:rPr>
        <w:t xml:space="preserve">ikuiditas pada </w:t>
      </w:r>
      <w:r w:rsidR="006357FE">
        <w:rPr>
          <w:rFonts w:ascii="Times New Roman" w:hAnsi="Times New Roman" w:cs="Times New Roman"/>
          <w:sz w:val="24"/>
          <w:szCs w:val="24"/>
        </w:rPr>
        <w:t>Perusahaan Daerah Air Minum (PDAM) Cabang Sebulu SP periode 2019 - 2020</w:t>
      </w:r>
      <w:r w:rsidRPr="00E7266B">
        <w:rPr>
          <w:rFonts w:ascii="Times New Roman" w:hAnsi="Times New Roman" w:cs="Times New Roman"/>
          <w:sz w:val="24"/>
          <w:szCs w:val="24"/>
        </w:rPr>
        <w:t xml:space="preserve"> ?</w:t>
      </w:r>
    </w:p>
    <w:p w14:paraId="3C1BBAB4" w14:textId="77777777" w:rsidR="00913337" w:rsidRPr="00E7266B" w:rsidRDefault="00E935E9" w:rsidP="00E7266B">
      <w:pPr>
        <w:pStyle w:val="Heading2"/>
        <w:numPr>
          <w:ilvl w:val="0"/>
          <w:numId w:val="1"/>
        </w:numPr>
        <w:spacing w:line="360" w:lineRule="auto"/>
        <w:rPr>
          <w:rFonts w:ascii="Times New Roman" w:hAnsi="Times New Roman" w:cs="Times New Roman"/>
          <w:color w:val="auto"/>
          <w:sz w:val="24"/>
          <w:szCs w:val="24"/>
        </w:rPr>
      </w:pPr>
      <w:bookmarkStart w:id="4" w:name="_Toc104238010"/>
      <w:r w:rsidRPr="00E7266B">
        <w:rPr>
          <w:rFonts w:ascii="Times New Roman" w:hAnsi="Times New Roman" w:cs="Times New Roman"/>
          <w:color w:val="auto"/>
          <w:sz w:val="24"/>
          <w:szCs w:val="24"/>
        </w:rPr>
        <w:t>Tujuan Penelitian</w:t>
      </w:r>
      <w:bookmarkEnd w:id="4"/>
      <w:r w:rsidRPr="00E7266B">
        <w:rPr>
          <w:rFonts w:ascii="Times New Roman" w:hAnsi="Times New Roman" w:cs="Times New Roman"/>
          <w:color w:val="auto"/>
          <w:sz w:val="24"/>
          <w:szCs w:val="24"/>
        </w:rPr>
        <w:t xml:space="preserve"> </w:t>
      </w:r>
    </w:p>
    <w:p w14:paraId="0ED656B2" w14:textId="77777777" w:rsidR="00E935E9" w:rsidRPr="00E7266B" w:rsidRDefault="00E935E9" w:rsidP="00E7266B">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 xml:space="preserve">Adapun tujuan penelitian ini adalah untuk mengetahui dan menganalisis rasio likuiditas pada </w:t>
      </w:r>
      <w:r w:rsidR="006357FE">
        <w:rPr>
          <w:rFonts w:ascii="Times New Roman" w:hAnsi="Times New Roman" w:cs="Times New Roman"/>
          <w:sz w:val="24"/>
          <w:szCs w:val="24"/>
        </w:rPr>
        <w:t>Perusahaan Daerah Air Minum (PDAM) Cabang Sebulu SP periode 2019 – 2020.</w:t>
      </w:r>
    </w:p>
    <w:p w14:paraId="4FC8B332" w14:textId="77777777" w:rsidR="00913337" w:rsidRPr="00E7266B" w:rsidRDefault="00E935E9" w:rsidP="00E7266B">
      <w:pPr>
        <w:pStyle w:val="Heading2"/>
        <w:numPr>
          <w:ilvl w:val="0"/>
          <w:numId w:val="1"/>
        </w:numPr>
        <w:spacing w:line="360" w:lineRule="auto"/>
        <w:rPr>
          <w:rFonts w:ascii="Times New Roman" w:hAnsi="Times New Roman" w:cs="Times New Roman"/>
          <w:color w:val="auto"/>
          <w:sz w:val="24"/>
          <w:szCs w:val="24"/>
        </w:rPr>
      </w:pPr>
      <w:bookmarkStart w:id="5" w:name="_Toc104238011"/>
      <w:r w:rsidRPr="00E7266B">
        <w:rPr>
          <w:rFonts w:ascii="Times New Roman" w:hAnsi="Times New Roman" w:cs="Times New Roman"/>
          <w:color w:val="auto"/>
          <w:sz w:val="24"/>
          <w:szCs w:val="24"/>
        </w:rPr>
        <w:t>Manfaat Penelitian</w:t>
      </w:r>
      <w:bookmarkEnd w:id="5"/>
      <w:r w:rsidRPr="00E7266B">
        <w:rPr>
          <w:rFonts w:ascii="Times New Roman" w:hAnsi="Times New Roman" w:cs="Times New Roman"/>
          <w:color w:val="auto"/>
          <w:sz w:val="24"/>
          <w:szCs w:val="24"/>
        </w:rPr>
        <w:t xml:space="preserve"> </w:t>
      </w:r>
    </w:p>
    <w:p w14:paraId="618F5868" w14:textId="77777777" w:rsidR="00E935E9" w:rsidRPr="00E7266B" w:rsidRDefault="00E935E9" w:rsidP="00E7266B">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 xml:space="preserve">Adapun manfaat penelitian ini adalah sebagai berikut : </w:t>
      </w:r>
    </w:p>
    <w:p w14:paraId="533F866A" w14:textId="77777777" w:rsidR="00E935E9" w:rsidRPr="00E7266B" w:rsidRDefault="00E935E9" w:rsidP="00E7266B">
      <w:pPr>
        <w:pStyle w:val="ListParagraph"/>
        <w:numPr>
          <w:ilvl w:val="0"/>
          <w:numId w:val="5"/>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Secara teoritis, penelitian ini diharapkan mampu untuk memberikan sumbangan pemikiran dalan bidang manajemen keuangan</w:t>
      </w:r>
      <w:r w:rsidR="009E43F6">
        <w:rPr>
          <w:rFonts w:ascii="Times New Roman" w:hAnsi="Times New Roman" w:cs="Times New Roman"/>
          <w:sz w:val="24"/>
          <w:szCs w:val="24"/>
        </w:rPr>
        <w:t xml:space="preserve"> khususnya manajemen likuiditas.</w:t>
      </w:r>
    </w:p>
    <w:p w14:paraId="47147B48" w14:textId="77777777" w:rsidR="00E935E9" w:rsidRPr="00E7266B" w:rsidRDefault="00E935E9" w:rsidP="00E7266B">
      <w:pPr>
        <w:pStyle w:val="ListParagraph"/>
        <w:numPr>
          <w:ilvl w:val="0"/>
          <w:numId w:val="5"/>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Secara praktis, penelitian ini diharapkan dapat bermanfaat dan menjadi masukan kepada pimpinan </w:t>
      </w:r>
      <w:r w:rsidR="006357FE">
        <w:rPr>
          <w:rFonts w:ascii="Times New Roman" w:hAnsi="Times New Roman" w:cs="Times New Roman"/>
          <w:sz w:val="24"/>
          <w:szCs w:val="24"/>
        </w:rPr>
        <w:t>Perusahaan Daerah Air Minum (PDAM) Cabang Sebulu SP</w:t>
      </w:r>
      <w:r w:rsidRPr="00E7266B">
        <w:rPr>
          <w:rFonts w:ascii="Times New Roman" w:hAnsi="Times New Roman" w:cs="Times New Roman"/>
          <w:sz w:val="24"/>
          <w:szCs w:val="24"/>
        </w:rPr>
        <w:t xml:space="preserve"> untuk menetapkan strategi dalam upaya menghasilkan keuntungan yang maksimal bagi perusahaan. </w:t>
      </w:r>
    </w:p>
    <w:p w14:paraId="77CA4CC6" w14:textId="77777777" w:rsidR="00E935E9" w:rsidRPr="00E7266B" w:rsidRDefault="00E935E9" w:rsidP="00E7266B">
      <w:pPr>
        <w:pStyle w:val="ListParagraph"/>
        <w:numPr>
          <w:ilvl w:val="0"/>
          <w:numId w:val="5"/>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Kepada peneliti selanjutnya, penelitian ini diharapkan dapat dijadikan sebagai bahan rujukan, pengembangan dan referensi bagi peneliti selanjutnya.</w:t>
      </w:r>
    </w:p>
    <w:p w14:paraId="26F03D0B" w14:textId="77777777" w:rsidR="008370B7" w:rsidRDefault="008370B7" w:rsidP="00E7266B">
      <w:pPr>
        <w:spacing w:after="0" w:line="360" w:lineRule="auto"/>
        <w:rPr>
          <w:rFonts w:ascii="Times New Roman" w:hAnsi="Times New Roman" w:cs="Times New Roman"/>
          <w:sz w:val="24"/>
          <w:szCs w:val="24"/>
        </w:rPr>
      </w:pPr>
    </w:p>
    <w:p w14:paraId="6962A53D" w14:textId="77777777" w:rsidR="00EF159E" w:rsidRDefault="00EF159E" w:rsidP="00E7266B">
      <w:pPr>
        <w:spacing w:after="0" w:line="360" w:lineRule="auto"/>
        <w:rPr>
          <w:rFonts w:ascii="Times New Roman" w:hAnsi="Times New Roman" w:cs="Times New Roman"/>
          <w:sz w:val="24"/>
          <w:szCs w:val="24"/>
        </w:rPr>
      </w:pPr>
    </w:p>
    <w:p w14:paraId="0869F1A0" w14:textId="77777777" w:rsidR="00EF159E" w:rsidRDefault="00EF159E" w:rsidP="00E7266B">
      <w:pPr>
        <w:spacing w:after="0" w:line="360" w:lineRule="auto"/>
        <w:rPr>
          <w:rFonts w:ascii="Times New Roman" w:hAnsi="Times New Roman" w:cs="Times New Roman"/>
          <w:sz w:val="24"/>
          <w:szCs w:val="24"/>
        </w:rPr>
      </w:pPr>
    </w:p>
    <w:p w14:paraId="63674025" w14:textId="77777777" w:rsidR="00EF159E" w:rsidRDefault="00EF159E" w:rsidP="00E7266B">
      <w:pPr>
        <w:spacing w:after="0" w:line="360" w:lineRule="auto"/>
        <w:rPr>
          <w:rFonts w:ascii="Times New Roman" w:hAnsi="Times New Roman" w:cs="Times New Roman"/>
          <w:sz w:val="24"/>
          <w:szCs w:val="24"/>
        </w:rPr>
      </w:pPr>
    </w:p>
    <w:p w14:paraId="0B14AE0D" w14:textId="77777777" w:rsidR="00EF159E" w:rsidRPr="00E7266B" w:rsidRDefault="00EF159E" w:rsidP="00E7266B">
      <w:pPr>
        <w:spacing w:after="0" w:line="360" w:lineRule="auto"/>
        <w:rPr>
          <w:rFonts w:ascii="Times New Roman" w:hAnsi="Times New Roman" w:cs="Times New Roman"/>
          <w:sz w:val="24"/>
          <w:szCs w:val="24"/>
        </w:rPr>
      </w:pPr>
    </w:p>
    <w:p w14:paraId="3365DDB3" w14:textId="77777777" w:rsidR="008370B7" w:rsidRPr="00E7266B" w:rsidRDefault="008370B7" w:rsidP="00743F99">
      <w:pPr>
        <w:pStyle w:val="Heading1"/>
        <w:spacing w:before="0" w:line="360" w:lineRule="auto"/>
        <w:jc w:val="center"/>
        <w:rPr>
          <w:rFonts w:ascii="Times New Roman" w:hAnsi="Times New Roman" w:cs="Times New Roman"/>
          <w:color w:val="auto"/>
          <w:sz w:val="24"/>
          <w:szCs w:val="24"/>
        </w:rPr>
      </w:pPr>
      <w:bookmarkStart w:id="6" w:name="_Toc104238012"/>
      <w:r w:rsidRPr="00E7266B">
        <w:rPr>
          <w:rFonts w:ascii="Times New Roman" w:hAnsi="Times New Roman" w:cs="Times New Roman"/>
          <w:color w:val="auto"/>
          <w:sz w:val="24"/>
          <w:szCs w:val="24"/>
        </w:rPr>
        <w:lastRenderedPageBreak/>
        <w:t>BAB II</w:t>
      </w:r>
      <w:bookmarkEnd w:id="6"/>
    </w:p>
    <w:p w14:paraId="65F6DF9C" w14:textId="77777777" w:rsidR="008370B7" w:rsidRPr="00E7266B" w:rsidRDefault="008370B7" w:rsidP="00743F99">
      <w:pPr>
        <w:pStyle w:val="Heading1"/>
        <w:spacing w:before="0" w:line="360" w:lineRule="auto"/>
        <w:jc w:val="center"/>
        <w:rPr>
          <w:rFonts w:ascii="Times New Roman" w:hAnsi="Times New Roman" w:cs="Times New Roman"/>
          <w:color w:val="auto"/>
          <w:sz w:val="24"/>
          <w:szCs w:val="24"/>
        </w:rPr>
      </w:pPr>
      <w:bookmarkStart w:id="7" w:name="_Toc104238013"/>
      <w:r w:rsidRPr="00E7266B">
        <w:rPr>
          <w:rFonts w:ascii="Times New Roman" w:hAnsi="Times New Roman" w:cs="Times New Roman"/>
          <w:color w:val="auto"/>
          <w:sz w:val="24"/>
          <w:szCs w:val="24"/>
        </w:rPr>
        <w:t>TINJAUAN PUSTAKA</w:t>
      </w:r>
      <w:bookmarkEnd w:id="7"/>
    </w:p>
    <w:p w14:paraId="4AED5DBB" w14:textId="77777777" w:rsidR="008370B7" w:rsidRPr="00E7266B" w:rsidRDefault="008370B7" w:rsidP="00E7266B">
      <w:pPr>
        <w:pStyle w:val="Heading2"/>
        <w:numPr>
          <w:ilvl w:val="0"/>
          <w:numId w:val="2"/>
        </w:numPr>
        <w:spacing w:line="360" w:lineRule="auto"/>
        <w:rPr>
          <w:rFonts w:ascii="Times New Roman" w:hAnsi="Times New Roman" w:cs="Times New Roman"/>
          <w:color w:val="auto"/>
          <w:sz w:val="24"/>
          <w:szCs w:val="24"/>
        </w:rPr>
      </w:pPr>
      <w:bookmarkStart w:id="8" w:name="_Toc104238014"/>
      <w:r w:rsidRPr="00E7266B">
        <w:rPr>
          <w:rFonts w:ascii="Times New Roman" w:hAnsi="Times New Roman" w:cs="Times New Roman"/>
          <w:color w:val="auto"/>
          <w:sz w:val="24"/>
          <w:szCs w:val="24"/>
        </w:rPr>
        <w:t>Tinjauan Teori</w:t>
      </w:r>
      <w:bookmarkEnd w:id="8"/>
      <w:r w:rsidRPr="00E7266B">
        <w:rPr>
          <w:rFonts w:ascii="Times New Roman" w:hAnsi="Times New Roman" w:cs="Times New Roman"/>
          <w:color w:val="auto"/>
          <w:sz w:val="24"/>
          <w:szCs w:val="24"/>
        </w:rPr>
        <w:t xml:space="preserve"> </w:t>
      </w:r>
    </w:p>
    <w:p w14:paraId="0F31A4A8" w14:textId="77777777" w:rsidR="008370B7" w:rsidRPr="00D67EBE" w:rsidRDefault="008370B7" w:rsidP="00D67EBE">
      <w:pPr>
        <w:pStyle w:val="Heading3"/>
        <w:numPr>
          <w:ilvl w:val="0"/>
          <w:numId w:val="33"/>
        </w:numPr>
        <w:rPr>
          <w:b w:val="0"/>
          <w:color w:val="auto"/>
          <w:sz w:val="24"/>
        </w:rPr>
      </w:pPr>
      <w:bookmarkStart w:id="9" w:name="_Toc104238015"/>
      <w:r w:rsidRPr="00D67EBE">
        <w:rPr>
          <w:b w:val="0"/>
          <w:color w:val="auto"/>
          <w:sz w:val="24"/>
        </w:rPr>
        <w:t>Manajemen Keuangan</w:t>
      </w:r>
      <w:bookmarkEnd w:id="9"/>
      <w:r w:rsidRPr="00D67EBE">
        <w:rPr>
          <w:b w:val="0"/>
          <w:color w:val="auto"/>
          <w:sz w:val="24"/>
        </w:rPr>
        <w:t xml:space="preserve"> </w:t>
      </w:r>
    </w:p>
    <w:p w14:paraId="7E866CB6" w14:textId="77777777" w:rsidR="008370B7" w:rsidRPr="00E7266B" w:rsidRDefault="008370B7" w:rsidP="00E7266B">
      <w:pPr>
        <w:pStyle w:val="ListParagraph"/>
        <w:numPr>
          <w:ilvl w:val="0"/>
          <w:numId w:val="4"/>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Pengertian Manajemen Keuangan</w:t>
      </w:r>
    </w:p>
    <w:p w14:paraId="06057E5A" w14:textId="77777777" w:rsidR="008370B7" w:rsidRPr="00E7266B" w:rsidRDefault="008370B7" w:rsidP="00E7266B">
      <w:pPr>
        <w:spacing w:after="0" w:line="360" w:lineRule="auto"/>
        <w:ind w:left="720" w:firstLine="720"/>
        <w:rPr>
          <w:rFonts w:ascii="Times New Roman" w:hAnsi="Times New Roman" w:cs="Times New Roman"/>
          <w:sz w:val="24"/>
          <w:szCs w:val="24"/>
        </w:rPr>
      </w:pPr>
      <w:r w:rsidRPr="00E7266B">
        <w:rPr>
          <w:rFonts w:ascii="Times New Roman" w:hAnsi="Times New Roman" w:cs="Times New Roman"/>
          <w:sz w:val="24"/>
          <w:szCs w:val="24"/>
        </w:rPr>
        <w:t>Menurut Musthafa (2017:3) Manajemen keuangan menjelaskan tentang beberapa keputusan yang harus dilakukan, yaitu keputusan investasi, keputusan pendanaan atau keputusan pemenuhan kebutuhan dana, dan keputusan kebijakan dividen. Menurut Sartono (2011:50), Istilah Manajemen keuangan dapat diartikan sebagai manajemen dana baik yang berkaitan dengan pengalokasian dana dalam berbagai bentuk investasi secara efektif maupun usaha pengumpulan dana untuk pembiyaan investasi atau pembelanjaan secara efisien. Pelaksana dari manajemen keuangan adalah manajer keuangan. Meskipun fungsi seorang manajer keuangan setiap organisasi belum tentu sama, namun pada prinsipnya fungsi utama seorang manajer keuangan adalah merencanakan, mencari, dan memanfaatkan dengan berbagai cara untuk memaksimumkan efisiensi (daya guna) dari operasi-operasi perusahaan.</w:t>
      </w:r>
    </w:p>
    <w:p w14:paraId="1BCCFC78" w14:textId="77777777" w:rsidR="008370B7" w:rsidRPr="00E7266B" w:rsidRDefault="008370B7" w:rsidP="00E7266B">
      <w:pPr>
        <w:spacing w:after="0" w:line="360" w:lineRule="auto"/>
        <w:ind w:left="720" w:firstLine="720"/>
        <w:rPr>
          <w:rFonts w:ascii="Times New Roman" w:hAnsi="Times New Roman" w:cs="Times New Roman"/>
          <w:sz w:val="24"/>
          <w:szCs w:val="24"/>
        </w:rPr>
      </w:pPr>
      <w:r w:rsidRPr="00E7266B">
        <w:rPr>
          <w:rFonts w:ascii="Times New Roman" w:hAnsi="Times New Roman" w:cs="Times New Roman"/>
          <w:sz w:val="24"/>
          <w:szCs w:val="24"/>
        </w:rPr>
        <w:t xml:space="preserve">Menurut Darsono (2011:101), manajemen keuangan merupakan aktivitas pemilik dan meminjam perusahaan untuk memperoleh sumber modal yang semurahmurahnya dan menggunakan seefektif, seefisien, dan seekonomis mungkin untuk menghasilkan laba. Manajemen keuangan berhubungan dengan 3 aktivitas, yaitu : </w:t>
      </w:r>
    </w:p>
    <w:p w14:paraId="21FE3CCC" w14:textId="77777777" w:rsidR="008370B7" w:rsidRPr="00E7266B" w:rsidRDefault="008370B7" w:rsidP="00E7266B">
      <w:pPr>
        <w:pStyle w:val="ListParagraph"/>
        <w:numPr>
          <w:ilvl w:val="0"/>
          <w:numId w:val="6"/>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Aktivitas penggunaan dana, yaitu aktivitas untuk menginvestasikan dana pada berbagai aktiva. </w:t>
      </w:r>
    </w:p>
    <w:p w14:paraId="316F103D" w14:textId="77777777" w:rsidR="008370B7" w:rsidRPr="00E7266B" w:rsidRDefault="008370B7" w:rsidP="00E7266B">
      <w:pPr>
        <w:pStyle w:val="ListParagraph"/>
        <w:numPr>
          <w:ilvl w:val="0"/>
          <w:numId w:val="6"/>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Aktivitas perolehan dana, yaitu aktivitas untuk mendapatkan sumber dana, baik dari sumber dana internal maupun sumber dana eksternal perusahaan. </w:t>
      </w:r>
    </w:p>
    <w:p w14:paraId="0CCEBB7F" w14:textId="77777777" w:rsidR="008370B7" w:rsidRPr="00E7266B" w:rsidRDefault="008370B7" w:rsidP="00E7266B">
      <w:pPr>
        <w:pStyle w:val="ListParagraph"/>
        <w:numPr>
          <w:ilvl w:val="0"/>
          <w:numId w:val="6"/>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lastRenderedPageBreak/>
        <w:t>Aktivitas pengelolaan aktiva, yaitu setelah dana diperoleh dan dialokasikan dalam bentuk aktiva, dana harus dikelola seefisien mungkin.</w:t>
      </w:r>
    </w:p>
    <w:p w14:paraId="71FBA79D" w14:textId="77777777" w:rsidR="00AB449E" w:rsidRPr="00E7266B" w:rsidRDefault="008370B7" w:rsidP="00E7266B">
      <w:pPr>
        <w:pStyle w:val="ListParagraph"/>
        <w:numPr>
          <w:ilvl w:val="0"/>
          <w:numId w:val="4"/>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Tujuan Manajemen Keuangan </w:t>
      </w:r>
    </w:p>
    <w:p w14:paraId="5E5A1FE1" w14:textId="77777777" w:rsidR="008370B7" w:rsidRPr="00E7266B" w:rsidRDefault="008370B7"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Manajemen keuangan yang efisien membutuhkan tujuan dan sasaran yang digunakan sebagai standar dalam memberikan penilaian efisiensi keputusan keuangan.</w:t>
      </w:r>
    </w:p>
    <w:p w14:paraId="4285DFAB" w14:textId="77777777" w:rsidR="008370B7" w:rsidRPr="00E7266B" w:rsidRDefault="008370B7" w:rsidP="00E7266B">
      <w:pPr>
        <w:spacing w:after="0" w:line="360" w:lineRule="auto"/>
        <w:ind w:left="720" w:firstLine="720"/>
        <w:rPr>
          <w:rFonts w:ascii="Times New Roman" w:hAnsi="Times New Roman" w:cs="Times New Roman"/>
          <w:sz w:val="24"/>
          <w:szCs w:val="24"/>
        </w:rPr>
      </w:pPr>
      <w:r w:rsidRPr="00E7266B">
        <w:rPr>
          <w:rFonts w:ascii="Times New Roman" w:hAnsi="Times New Roman" w:cs="Times New Roman"/>
          <w:sz w:val="24"/>
          <w:szCs w:val="24"/>
        </w:rPr>
        <w:t xml:space="preserve">Menurut Husnan (2012:3) Pertimbangan sosial terhadap tanggung jawab yang dapat dilihat dari empat segi, yaitu : </w:t>
      </w:r>
    </w:p>
    <w:p w14:paraId="24E2704D" w14:textId="77777777" w:rsidR="008370B7" w:rsidRPr="00E7266B" w:rsidRDefault="008370B7" w:rsidP="00E7266B">
      <w:pPr>
        <w:pStyle w:val="ListParagraph"/>
        <w:numPr>
          <w:ilvl w:val="0"/>
          <w:numId w:val="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Secara normatif tujuan keputusan keuangan adalah untuk memaksimumkan nilai perusahaan. Nilai perusahaan merupakan harga yang bersedia dibayar </w:t>
      </w:r>
    </w:p>
    <w:p w14:paraId="1DFAF0E6" w14:textId="77777777" w:rsidR="008370B7" w:rsidRPr="00E7266B" w:rsidRDefault="00AB449E" w:rsidP="00E7266B">
      <w:pPr>
        <w:pStyle w:val="ListParagraph"/>
        <w:numPr>
          <w:ilvl w:val="0"/>
          <w:numId w:val="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O</w:t>
      </w:r>
      <w:r w:rsidR="008370B7" w:rsidRPr="00E7266B">
        <w:rPr>
          <w:rFonts w:ascii="Times New Roman" w:hAnsi="Times New Roman" w:cs="Times New Roman"/>
          <w:sz w:val="24"/>
          <w:szCs w:val="24"/>
        </w:rPr>
        <w:t xml:space="preserve">leh calon pembeli apabila perusahaan tersebut dijual. Bagi perusahaan yang menerbitkan saham di pasar modal, harga saham yang diperjual belikan di bursa merupakan indikator nilai perusahaan. </w:t>
      </w:r>
    </w:p>
    <w:p w14:paraId="3EF86080" w14:textId="77777777" w:rsidR="008370B7" w:rsidRPr="00E7266B" w:rsidRDefault="008370B7" w:rsidP="00E7266B">
      <w:pPr>
        <w:pStyle w:val="ListParagraph"/>
        <w:numPr>
          <w:ilvl w:val="0"/>
          <w:numId w:val="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Memaksimumkan nilai perusahaan (atau harga saham) tidak identik dengan memaksimumkan laba per lembar saham (Earning Per Share). Hal ini disebabkan karena memaksimumkan EPS mengabaikan nilai waktu uang, dan tidak memperhatikan faktor risiko.</w:t>
      </w:r>
    </w:p>
    <w:p w14:paraId="599AEA23" w14:textId="77777777" w:rsidR="008370B7" w:rsidRPr="00E7266B" w:rsidRDefault="008370B7" w:rsidP="00E7266B">
      <w:pPr>
        <w:pStyle w:val="ListParagraph"/>
        <w:numPr>
          <w:ilvl w:val="0"/>
          <w:numId w:val="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Dengan demikian memaksimumkan nilai perusahaan juga tidak identik dengan memaksimumkan laba, apabila laba diartikan sebagai laba akuntansi. Sebaliknya memaksimumkan nilai perusahaan akan identik dengan memaksimumkan laba dalam pengertian ekonomi (economic profit). Hal in disebabkan karena laba ekonomi diartikan sebagai jumlah kekayaan yang bisa dikonsumsikan tanpa membuat pemilik kekayaan tersebut menjadi lebih miskin. Sayangnya konsep keuntungan ekonomi ini akan sangat sulit diterapkan, sehingga kalau kita mendengar istilah laba dalam lingkup perusahaan, bisa dipastikan pengertiannya adalah pengertian akuntansi. </w:t>
      </w:r>
    </w:p>
    <w:p w14:paraId="2715202D" w14:textId="77777777" w:rsidR="008370B7" w:rsidRPr="00E7266B" w:rsidRDefault="008370B7" w:rsidP="00E7266B">
      <w:pPr>
        <w:pStyle w:val="ListParagraph"/>
        <w:numPr>
          <w:ilvl w:val="0"/>
          <w:numId w:val="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Dengan demikan tujuan pengelolaan keuangan tersebut sebenarnya bisa berlaku untuk siapa saja, bukan terbatas pada perusahaan. Hanya </w:t>
      </w:r>
      <w:r w:rsidRPr="00E7266B">
        <w:rPr>
          <w:rFonts w:ascii="Times New Roman" w:hAnsi="Times New Roman" w:cs="Times New Roman"/>
          <w:sz w:val="24"/>
          <w:szCs w:val="24"/>
        </w:rPr>
        <w:lastRenderedPageBreak/>
        <w:t>saja untuk level perusahaan di beberapa kekhususan. Kekhususan-kekhususan tersebut diantaranya adalah :</w:t>
      </w:r>
    </w:p>
    <w:p w14:paraId="7080218E" w14:textId="77777777" w:rsidR="008370B7" w:rsidRPr="00E7266B" w:rsidRDefault="008370B7" w:rsidP="00E7266B">
      <w:pPr>
        <w:pStyle w:val="ListParagraph"/>
        <w:numPr>
          <w:ilvl w:val="0"/>
          <w:numId w:val="8"/>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Perusahaan bisa dimiliki oleh lebih dari satu orang. </w:t>
      </w:r>
    </w:p>
    <w:p w14:paraId="7E94422A" w14:textId="77777777" w:rsidR="008370B7" w:rsidRPr="00E7266B" w:rsidRDefault="008370B7" w:rsidP="00E7266B">
      <w:pPr>
        <w:pStyle w:val="ListParagraph"/>
        <w:numPr>
          <w:ilvl w:val="0"/>
          <w:numId w:val="8"/>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Ada peraturan-peraturan yang berlaku untuk perusahaan. </w:t>
      </w:r>
    </w:p>
    <w:p w14:paraId="18BB2F95" w14:textId="77777777" w:rsidR="008370B7" w:rsidRPr="00E7266B" w:rsidRDefault="008370B7" w:rsidP="00E7266B">
      <w:pPr>
        <w:pStyle w:val="ListParagraph"/>
        <w:numPr>
          <w:ilvl w:val="0"/>
          <w:numId w:val="8"/>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Penggunaan prinsip-prinsip akuntansi untuk mencatat transaksi keuangan dalam perusahaan.</w:t>
      </w:r>
    </w:p>
    <w:p w14:paraId="601D3760" w14:textId="77777777" w:rsidR="00004BCD" w:rsidRPr="00E7266B" w:rsidRDefault="00004BCD" w:rsidP="00E7266B">
      <w:pPr>
        <w:pStyle w:val="ListParagraph"/>
        <w:numPr>
          <w:ilvl w:val="0"/>
          <w:numId w:val="4"/>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Fungsi Manajemen Keuangan</w:t>
      </w:r>
    </w:p>
    <w:p w14:paraId="5BE24C51" w14:textId="77777777" w:rsidR="008370B7" w:rsidRPr="00E7266B" w:rsidRDefault="008370B7" w:rsidP="00E7266B">
      <w:pPr>
        <w:pStyle w:val="ListParagraph"/>
        <w:spacing w:after="0" w:line="360" w:lineRule="auto"/>
        <w:ind w:left="1440" w:firstLine="360"/>
        <w:rPr>
          <w:rFonts w:ascii="Times New Roman" w:hAnsi="Times New Roman" w:cs="Times New Roman"/>
          <w:sz w:val="24"/>
          <w:szCs w:val="24"/>
        </w:rPr>
      </w:pPr>
      <w:r w:rsidRPr="00E7266B">
        <w:rPr>
          <w:rFonts w:ascii="Times New Roman" w:hAnsi="Times New Roman" w:cs="Times New Roman"/>
          <w:sz w:val="24"/>
          <w:szCs w:val="24"/>
        </w:rPr>
        <w:t>Menurut Husnan (2012:3) Fungsi utama Manajemen Keuangan ada 4, yaitu :</w:t>
      </w:r>
    </w:p>
    <w:p w14:paraId="1396B597" w14:textId="77777777" w:rsidR="008370B7" w:rsidRPr="00E7266B" w:rsidRDefault="008370B7" w:rsidP="00E7266B">
      <w:pPr>
        <w:pStyle w:val="ListParagraph"/>
        <w:numPr>
          <w:ilvl w:val="0"/>
          <w:numId w:val="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Manajemen keuangan menyangkut kegiatan perencanaan, analisis, dan pengendalian kegiatan keuangan. Dengan demikian, dalam perusahaan, kegiatan tersebut tidak terbatas pada “Bagian Keuangan”. </w:t>
      </w:r>
    </w:p>
    <w:p w14:paraId="17C1267E" w14:textId="77777777" w:rsidR="008370B7" w:rsidRPr="00E7266B" w:rsidRDefault="008370B7" w:rsidP="00E7266B">
      <w:pPr>
        <w:pStyle w:val="ListParagraph"/>
        <w:numPr>
          <w:ilvl w:val="0"/>
          <w:numId w:val="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Manajer keuangan perlu memperoleh dana dari pasar keuangan atau financial market, dana yang diperoleh kemudian diinvestasikan pada berbagai aktivitas peruahaan, untuk mendanai kegiatan perusahaan. Kalau kegiatan memperoleh dana berarti perusahaan menerbitkan aktiva finansial, maka kegiatan menanamkan dana membuat perusahaanmemiliki aktiva riil. </w:t>
      </w:r>
    </w:p>
    <w:p w14:paraId="67EE71EF" w14:textId="77777777" w:rsidR="008370B7" w:rsidRPr="00E7266B" w:rsidRDefault="008370B7" w:rsidP="00E7266B">
      <w:pPr>
        <w:pStyle w:val="ListParagraph"/>
        <w:numPr>
          <w:ilvl w:val="0"/>
          <w:numId w:val="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Dari kegiatan menanamkan dana (disebut investasi), perusahaan mengharapkan untuk memperoleh hasil yang lebih besar dari pengorbanannya. Dengan kata lain, diharapkan diperoleh “laba”. Laba yang diperoleh perlu diputuskan untuk dikembalikan ke pemilik dana (pasar keuangan), atau diinvestasikan kembali ke perusahaan.</w:t>
      </w:r>
    </w:p>
    <w:p w14:paraId="4195C693" w14:textId="77777777" w:rsidR="008370B7" w:rsidRPr="00E7266B" w:rsidRDefault="008370B7" w:rsidP="00E7266B">
      <w:pPr>
        <w:pStyle w:val="ListParagraph"/>
        <w:numPr>
          <w:ilvl w:val="0"/>
          <w:numId w:val="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Dengan demikian “manajer keuangan” perlu mangambil keputusan tentang penggunaan dana (disebut sebagai keputusan investasi), memperoleh dana (disebut sebagai keputusan pendanaan), pembagian laba (disebut sebagai kebijakan dividen).</w:t>
      </w:r>
    </w:p>
    <w:p w14:paraId="29EFCCB2" w14:textId="77777777" w:rsidR="008370B7" w:rsidRPr="00E7266B" w:rsidRDefault="008370B7" w:rsidP="00D67EBE">
      <w:pPr>
        <w:pStyle w:val="Heading3"/>
        <w:numPr>
          <w:ilvl w:val="0"/>
          <w:numId w:val="33"/>
        </w:numPr>
        <w:spacing w:line="360" w:lineRule="auto"/>
        <w:rPr>
          <w:rFonts w:ascii="Times New Roman" w:hAnsi="Times New Roman" w:cs="Times New Roman"/>
          <w:b w:val="0"/>
          <w:color w:val="auto"/>
          <w:sz w:val="24"/>
          <w:szCs w:val="24"/>
        </w:rPr>
      </w:pPr>
      <w:bookmarkStart w:id="10" w:name="_Toc104238016"/>
      <w:r w:rsidRPr="00E7266B">
        <w:rPr>
          <w:rFonts w:ascii="Times New Roman" w:hAnsi="Times New Roman" w:cs="Times New Roman"/>
          <w:b w:val="0"/>
          <w:color w:val="auto"/>
          <w:sz w:val="24"/>
          <w:szCs w:val="24"/>
        </w:rPr>
        <w:lastRenderedPageBreak/>
        <w:t>Analisis Rasio Keuangan</w:t>
      </w:r>
      <w:bookmarkEnd w:id="10"/>
      <w:r w:rsidRPr="00E7266B">
        <w:rPr>
          <w:rFonts w:ascii="Times New Roman" w:hAnsi="Times New Roman" w:cs="Times New Roman"/>
          <w:b w:val="0"/>
          <w:color w:val="auto"/>
          <w:sz w:val="24"/>
          <w:szCs w:val="24"/>
        </w:rPr>
        <w:t xml:space="preserve"> </w:t>
      </w:r>
    </w:p>
    <w:p w14:paraId="6F8C9397" w14:textId="77777777" w:rsidR="008370B7" w:rsidRPr="00E7266B" w:rsidRDefault="008370B7" w:rsidP="00E7266B">
      <w:pPr>
        <w:pStyle w:val="ListParagraph"/>
        <w:numPr>
          <w:ilvl w:val="0"/>
          <w:numId w:val="10"/>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Pengertian Analisis Rasio Keuangan </w:t>
      </w:r>
    </w:p>
    <w:p w14:paraId="7F06FA44" w14:textId="77777777" w:rsidR="008370B7" w:rsidRPr="00E7266B" w:rsidRDefault="008370B7" w:rsidP="00E7266B">
      <w:pPr>
        <w:spacing w:after="0" w:line="360" w:lineRule="auto"/>
        <w:ind w:left="720" w:firstLine="720"/>
        <w:rPr>
          <w:rFonts w:ascii="Times New Roman" w:hAnsi="Times New Roman" w:cs="Times New Roman"/>
          <w:sz w:val="24"/>
          <w:szCs w:val="24"/>
        </w:rPr>
      </w:pPr>
      <w:r w:rsidRPr="00E7266B">
        <w:rPr>
          <w:rFonts w:ascii="Times New Roman" w:hAnsi="Times New Roman" w:cs="Times New Roman"/>
          <w:sz w:val="24"/>
          <w:szCs w:val="24"/>
        </w:rPr>
        <w:t>Rasio keuangan merupakan alat analisis untuk menjelaskan hubungan tertentu antara elemen yang satu dengan elemen yang lainnya dalam suatu laporan keuangan (financial statement). Analisis rasio keuangan merupakan salah satu teknik dalam menganalisis laporan keuangan untuk menilai kinerja keuangan suatu perusahaan dengan menghubungkan berbagai perkiraan yang terdapat pada laporan keuangan dalambentuk rasio keuangan yang menjelaskan kepada penganalisis mengenai keadaan atau posisi keuangan suatu perusahaan.</w:t>
      </w:r>
    </w:p>
    <w:p w14:paraId="49BC10FE" w14:textId="77777777" w:rsidR="008370B7" w:rsidRPr="00E7266B" w:rsidRDefault="008370B7" w:rsidP="00E7266B">
      <w:pPr>
        <w:spacing w:after="0" w:line="360" w:lineRule="auto"/>
        <w:ind w:left="720" w:firstLine="720"/>
        <w:rPr>
          <w:rFonts w:ascii="Times New Roman" w:hAnsi="Times New Roman" w:cs="Times New Roman"/>
          <w:sz w:val="24"/>
          <w:szCs w:val="24"/>
        </w:rPr>
      </w:pPr>
      <w:r w:rsidRPr="00E7266B">
        <w:rPr>
          <w:rFonts w:ascii="Times New Roman" w:hAnsi="Times New Roman" w:cs="Times New Roman"/>
          <w:sz w:val="24"/>
          <w:szCs w:val="24"/>
        </w:rPr>
        <w:t xml:space="preserve">Analisis rasio keuangan menurut Wild (2012:4) adalah bagian dari analisis bisnis atas prospek dan risiko perusahaan untuk kepentingan pengambilan keputusan dengan menstrukturkan tugas analisis melalui evaluasi atas bisnis lingkungan perusahaan, strateginya, serta posisi dan kinerja keuangannya. </w:t>
      </w:r>
    </w:p>
    <w:p w14:paraId="4EE4B7B7" w14:textId="77777777" w:rsidR="008370B7" w:rsidRPr="00E7266B" w:rsidRDefault="008370B7" w:rsidP="00E7266B">
      <w:pPr>
        <w:spacing w:after="0" w:line="360" w:lineRule="auto"/>
        <w:ind w:left="720" w:firstLine="720"/>
        <w:rPr>
          <w:rFonts w:ascii="Times New Roman" w:hAnsi="Times New Roman" w:cs="Times New Roman"/>
          <w:sz w:val="24"/>
          <w:szCs w:val="24"/>
        </w:rPr>
      </w:pPr>
      <w:r w:rsidRPr="00E7266B">
        <w:rPr>
          <w:rFonts w:ascii="Times New Roman" w:hAnsi="Times New Roman" w:cs="Times New Roman"/>
          <w:sz w:val="24"/>
          <w:szCs w:val="24"/>
        </w:rPr>
        <w:t>Menurut Munawir (2010:64) Analisis rasio keuangan adalah: Analisis rasio keuangan adalah rasio yang menggambarkan suatu hubungan atau pertimbangan (mathematical relationship) antara suatu jumlah tertentu dengan jumlah yang lain, denganmenggunakan alat analisa berupa rasio yang menjelaskan gambaran kepada penganalisa tentang baik atau buruk keadaan keuangan perusahaan terutama apabila angka rasio tersebut dibandingkan dengan angka rasio pembanding yang digunakan sebagai standar.</w:t>
      </w:r>
    </w:p>
    <w:p w14:paraId="3768C059" w14:textId="77777777" w:rsidR="00A223AB" w:rsidRPr="00E7266B" w:rsidRDefault="00A223AB" w:rsidP="00E7266B">
      <w:pPr>
        <w:pStyle w:val="ListParagraph"/>
        <w:numPr>
          <w:ilvl w:val="0"/>
          <w:numId w:val="10"/>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Manfaat Analisis Rasio Keuangan</w:t>
      </w:r>
    </w:p>
    <w:p w14:paraId="48A7DA24" w14:textId="77777777" w:rsidR="008370B7" w:rsidRPr="00E7266B" w:rsidRDefault="008370B7"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 xml:space="preserve">Manfaat analisis rasio keuangan menurut Fahmi (2014:47) yaitu: </w:t>
      </w:r>
    </w:p>
    <w:p w14:paraId="6A687FAD" w14:textId="77777777" w:rsidR="008370B7" w:rsidRPr="00E7266B" w:rsidRDefault="008370B7" w:rsidP="00E7266B">
      <w:pPr>
        <w:pStyle w:val="ListParagraph"/>
        <w:numPr>
          <w:ilvl w:val="0"/>
          <w:numId w:val="1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Analisis rasio keuangan sangat bermanfaat untuk dijadikan sebagai alat menilai kinerja dan prestasi perusahaan</w:t>
      </w:r>
    </w:p>
    <w:p w14:paraId="45F6FF91" w14:textId="77777777" w:rsidR="008370B7" w:rsidRPr="00E7266B" w:rsidRDefault="008370B7" w:rsidP="00E7266B">
      <w:pPr>
        <w:pStyle w:val="ListParagraph"/>
        <w:numPr>
          <w:ilvl w:val="0"/>
          <w:numId w:val="1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Analisis rasio keuangan sangat bermanfaat bagi pihak manajemen sebagai rujukan untuk membuat perencanaan </w:t>
      </w:r>
    </w:p>
    <w:p w14:paraId="2FB730D9" w14:textId="77777777" w:rsidR="008370B7" w:rsidRPr="00E7266B" w:rsidRDefault="008370B7" w:rsidP="00E7266B">
      <w:pPr>
        <w:pStyle w:val="ListParagraph"/>
        <w:numPr>
          <w:ilvl w:val="0"/>
          <w:numId w:val="1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Analisis rasio keuangan dapat dijadikan sebagai alat untuk mengevaluasi kondisi suatu perusahaan dari perspektif keuangan </w:t>
      </w:r>
    </w:p>
    <w:p w14:paraId="21D9C023" w14:textId="77777777" w:rsidR="008370B7" w:rsidRPr="00E7266B" w:rsidRDefault="008370B7" w:rsidP="00E7266B">
      <w:pPr>
        <w:pStyle w:val="ListParagraph"/>
        <w:numPr>
          <w:ilvl w:val="0"/>
          <w:numId w:val="1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lastRenderedPageBreak/>
        <w:t xml:space="preserve">Analisis rasio keuangan juga bermanfaat bagi para kreditor dapat digunakan untuk memperkirakan potensi risiko yang dihadapi dikaitkan dengan adanya jaminan kelangsungan pembayaran bunga dan pengembalian pokok pinjaman </w:t>
      </w:r>
    </w:p>
    <w:p w14:paraId="39ACC73F" w14:textId="77777777" w:rsidR="008370B7" w:rsidRPr="00E7266B" w:rsidRDefault="008370B7" w:rsidP="00E7266B">
      <w:pPr>
        <w:pStyle w:val="ListParagraph"/>
        <w:numPr>
          <w:ilvl w:val="0"/>
          <w:numId w:val="1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Analisis rasio keuangan dapat dijadikan sebagai penilaian bagi pihak stakeholder organisasi.</w:t>
      </w:r>
    </w:p>
    <w:p w14:paraId="34648F22" w14:textId="77777777" w:rsidR="00A223AB" w:rsidRPr="00E7266B" w:rsidRDefault="008370B7" w:rsidP="00E7266B">
      <w:pPr>
        <w:pStyle w:val="ListParagraph"/>
        <w:numPr>
          <w:ilvl w:val="0"/>
          <w:numId w:val="10"/>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Teknik Analisis Rasio Keuangan </w:t>
      </w:r>
    </w:p>
    <w:p w14:paraId="10D3DDA0" w14:textId="77777777" w:rsidR="008370B7" w:rsidRPr="00E7266B" w:rsidRDefault="008370B7"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 xml:space="preserve">Menurut Farah Margaretha dalam Fahmi (2014:50), penganalisaan rasio keuangan ada beberapa cara diantaranya: </w:t>
      </w:r>
    </w:p>
    <w:p w14:paraId="2AEA0789" w14:textId="77777777" w:rsidR="008370B7" w:rsidRPr="00E7266B" w:rsidRDefault="008370B7" w:rsidP="00E7266B">
      <w:pPr>
        <w:pStyle w:val="ListParagraph"/>
        <w:numPr>
          <w:ilvl w:val="0"/>
          <w:numId w:val="12"/>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Analisis horizontal (trend analysis), yaitu membandingkan rasiorasio keuangan perusahaan dari tahun-tahun yang lalu dengan tujuan agar dapat dilihat trend dari rasio-rasio perusahaan selama kurun waktu tertentu. </w:t>
      </w:r>
    </w:p>
    <w:p w14:paraId="6F2FE663" w14:textId="77777777" w:rsidR="008370B7" w:rsidRPr="00E7266B" w:rsidRDefault="008370B7" w:rsidP="00E7266B">
      <w:pPr>
        <w:pStyle w:val="ListParagraph"/>
        <w:numPr>
          <w:ilvl w:val="0"/>
          <w:numId w:val="12"/>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Analisis vertikal, yaitu membandingkan data rasio keuangan perusahaan dengan rasio semacam dari perusahaan lain yang sejenis atau industri untuk waktu yang sama.</w:t>
      </w:r>
    </w:p>
    <w:p w14:paraId="1BA65915" w14:textId="77777777" w:rsidR="00A223AB" w:rsidRPr="00E7266B" w:rsidRDefault="008370B7" w:rsidP="00E7266B">
      <w:pPr>
        <w:pStyle w:val="ListParagraph"/>
        <w:numPr>
          <w:ilvl w:val="0"/>
          <w:numId w:val="10"/>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Keter</w:t>
      </w:r>
      <w:r w:rsidR="00A223AB" w:rsidRPr="00E7266B">
        <w:rPr>
          <w:rFonts w:ascii="Times New Roman" w:hAnsi="Times New Roman" w:cs="Times New Roman"/>
          <w:sz w:val="24"/>
          <w:szCs w:val="24"/>
        </w:rPr>
        <w:t>batasan Analisis Rasio Keuangan</w:t>
      </w:r>
    </w:p>
    <w:p w14:paraId="57B42A82" w14:textId="77777777" w:rsidR="008370B7" w:rsidRPr="00E7266B" w:rsidRDefault="008370B7"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 xml:space="preserve">Menurut Harahap (2010:298), keterbatasan analisis rasio keuangan adalah: </w:t>
      </w:r>
    </w:p>
    <w:p w14:paraId="35CF99B0" w14:textId="77777777" w:rsidR="008370B7" w:rsidRPr="00E7266B" w:rsidRDefault="008370B7" w:rsidP="00E7266B">
      <w:pPr>
        <w:pStyle w:val="ListParagraph"/>
        <w:numPr>
          <w:ilvl w:val="0"/>
          <w:numId w:val="13"/>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Kesulitan dalam memilih rasio yang tepat yang dapat digunakan untuk kepentingan pemakainya. </w:t>
      </w:r>
    </w:p>
    <w:p w14:paraId="7847D451" w14:textId="77777777" w:rsidR="00A223AB" w:rsidRPr="00E7266B" w:rsidRDefault="008370B7" w:rsidP="00E7266B">
      <w:pPr>
        <w:pStyle w:val="ListParagraph"/>
        <w:numPr>
          <w:ilvl w:val="0"/>
          <w:numId w:val="13"/>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Keterbatasan yang dimiliki akuntansi atau laporan keuangan juga menjadi keterbatasan teknik ini seperti: </w:t>
      </w:r>
    </w:p>
    <w:p w14:paraId="76A93064" w14:textId="77777777" w:rsidR="00913337" w:rsidRPr="00E7266B" w:rsidRDefault="008370B7" w:rsidP="00E7266B">
      <w:pPr>
        <w:pStyle w:val="ListParagraph"/>
        <w:numPr>
          <w:ilvl w:val="0"/>
          <w:numId w:val="14"/>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Bahan perhitungan rasio atau laporan keuangan itu banyak mengandung taksiran dan judgment yang dapat dinilai bias atau subjektif </w:t>
      </w:r>
    </w:p>
    <w:p w14:paraId="53B26E07" w14:textId="77777777" w:rsidR="00913337" w:rsidRPr="00E7266B" w:rsidRDefault="008370B7" w:rsidP="00E7266B">
      <w:pPr>
        <w:pStyle w:val="ListParagraph"/>
        <w:numPr>
          <w:ilvl w:val="0"/>
          <w:numId w:val="14"/>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Nilai yang terkandung dalam laporan keuangan dan rasio adalah nilai per</w:t>
      </w:r>
      <w:r w:rsidR="00913337" w:rsidRPr="00E7266B">
        <w:rPr>
          <w:rFonts w:ascii="Times New Roman" w:hAnsi="Times New Roman" w:cs="Times New Roman"/>
          <w:sz w:val="24"/>
          <w:szCs w:val="24"/>
        </w:rPr>
        <w:t>olehan (cost) bukan harga pasar</w:t>
      </w:r>
    </w:p>
    <w:p w14:paraId="7F33EC90" w14:textId="77777777" w:rsidR="00913337" w:rsidRPr="00E7266B" w:rsidRDefault="008370B7" w:rsidP="00E7266B">
      <w:pPr>
        <w:pStyle w:val="ListParagraph"/>
        <w:numPr>
          <w:ilvl w:val="0"/>
          <w:numId w:val="14"/>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Klasifikasi dalam laporan keuangan bisa berdampak pada angka rasio </w:t>
      </w:r>
    </w:p>
    <w:p w14:paraId="06075158" w14:textId="77777777" w:rsidR="00913337" w:rsidRPr="00E7266B" w:rsidRDefault="008370B7" w:rsidP="00E7266B">
      <w:pPr>
        <w:pStyle w:val="ListParagraph"/>
        <w:numPr>
          <w:ilvl w:val="0"/>
          <w:numId w:val="14"/>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lastRenderedPageBreak/>
        <w:t xml:space="preserve">Metode pencatatan yang tergambar dalam standar akuntansi bisa diterapkan berbeda oleh perusahaan yang berbeda </w:t>
      </w:r>
    </w:p>
    <w:p w14:paraId="61C8485A" w14:textId="77777777" w:rsidR="00913337" w:rsidRPr="00E7266B" w:rsidRDefault="008370B7" w:rsidP="00E7266B">
      <w:pPr>
        <w:pStyle w:val="ListParagraph"/>
        <w:numPr>
          <w:ilvl w:val="0"/>
          <w:numId w:val="13"/>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Jika data untuk menghitung rasio tidak bersedia, akan menimbulkan kesulitan menghitung rasio </w:t>
      </w:r>
    </w:p>
    <w:p w14:paraId="5B8C850D" w14:textId="77777777" w:rsidR="00913337" w:rsidRPr="00E7266B" w:rsidRDefault="008370B7" w:rsidP="00E7266B">
      <w:pPr>
        <w:pStyle w:val="ListParagraph"/>
        <w:numPr>
          <w:ilvl w:val="0"/>
          <w:numId w:val="13"/>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Sulit Jika data yang tersedia tidak singkron </w:t>
      </w:r>
    </w:p>
    <w:p w14:paraId="38D93431" w14:textId="77777777" w:rsidR="008370B7" w:rsidRPr="00E7266B" w:rsidRDefault="008370B7" w:rsidP="00E7266B">
      <w:pPr>
        <w:pStyle w:val="ListParagraph"/>
        <w:numPr>
          <w:ilvl w:val="0"/>
          <w:numId w:val="13"/>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Dua perusahaan dibandingkan bisa saja teknik dan standar akuntansi yang dipakai tidak sama.Oleh karenanya jika dilakukan perbandingan bisa menimbulkan kesalahan.</w:t>
      </w:r>
    </w:p>
    <w:p w14:paraId="7FB407ED" w14:textId="77777777" w:rsidR="00A223AB" w:rsidRPr="00E7266B" w:rsidRDefault="00A223AB" w:rsidP="00E7266B">
      <w:pPr>
        <w:pStyle w:val="ListParagraph"/>
        <w:numPr>
          <w:ilvl w:val="0"/>
          <w:numId w:val="10"/>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Jenis-Jenis Analisis Rasio Keuangan </w:t>
      </w:r>
    </w:p>
    <w:p w14:paraId="38A0FDEB" w14:textId="77777777" w:rsidR="00A223AB" w:rsidRPr="00E7266B" w:rsidRDefault="00A223AB"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 xml:space="preserve">Menurut Munawir (2010:239) terdapat empat kelompok rasio keuangan yaitu: </w:t>
      </w:r>
    </w:p>
    <w:p w14:paraId="1339ECBA" w14:textId="77777777" w:rsidR="00A223AB" w:rsidRPr="00E7266B" w:rsidRDefault="00A223AB" w:rsidP="00E7266B">
      <w:pPr>
        <w:pStyle w:val="ListParagraph"/>
        <w:numPr>
          <w:ilvl w:val="0"/>
          <w:numId w:val="16"/>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Rasio Likuiditas yaitu rasio untuk mengetahui kemampuan perusahaan membiayai operasi dan memenuhi kewajiban finansial pada saat ditagih. </w:t>
      </w:r>
    </w:p>
    <w:p w14:paraId="303B5292" w14:textId="77777777" w:rsidR="00A223AB" w:rsidRPr="00E7266B" w:rsidRDefault="00A223AB" w:rsidP="00E7266B">
      <w:pPr>
        <w:pStyle w:val="ListParagraph"/>
        <w:numPr>
          <w:ilvl w:val="0"/>
          <w:numId w:val="16"/>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Rasio Leverage yaitu rasio untuk mengukur seberapa jauh aktiva perusahaan dibiayai oleh hutang. </w:t>
      </w:r>
    </w:p>
    <w:p w14:paraId="6EDB6AF3" w14:textId="77777777" w:rsidR="00A223AB" w:rsidRPr="00E7266B" w:rsidRDefault="00A223AB" w:rsidP="00E7266B">
      <w:pPr>
        <w:pStyle w:val="ListParagraph"/>
        <w:numPr>
          <w:ilvl w:val="0"/>
          <w:numId w:val="16"/>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Rasio Aktivitas yaitu rasio untuk mengetahui kemampuan perusahaan dalam melaksanakan aktivitas sehari-hari atau kemampuan perusahaan dalam penjualan, penagihan piutang maupun pemanfaatan aktiva yang dimiliki. </w:t>
      </w:r>
    </w:p>
    <w:p w14:paraId="72A2EA27" w14:textId="77777777" w:rsidR="00A223AB" w:rsidRPr="00E7266B" w:rsidRDefault="00A223AB" w:rsidP="00E7266B">
      <w:pPr>
        <w:pStyle w:val="ListParagraph"/>
        <w:numPr>
          <w:ilvl w:val="0"/>
          <w:numId w:val="16"/>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Rentabilitas yaitu rasio yang digunakan untuk menilai kemampuan perusahaan untuk memperoleh keuntungan.</w:t>
      </w:r>
    </w:p>
    <w:p w14:paraId="6EFDE05D" w14:textId="77777777" w:rsidR="00A223AB" w:rsidRPr="00E7266B" w:rsidRDefault="00A223AB" w:rsidP="00E7266B">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t xml:space="preserve">Menurut Harahap (2010:101) rasio keuangan yang sering digunakan adalah sebagai berikut: </w:t>
      </w:r>
    </w:p>
    <w:p w14:paraId="1C9535EA" w14:textId="77777777" w:rsidR="00A223AB" w:rsidRPr="00E7266B" w:rsidRDefault="00A223AB" w:rsidP="00E7266B">
      <w:pPr>
        <w:pStyle w:val="ListParagraph"/>
        <w:numPr>
          <w:ilvl w:val="0"/>
          <w:numId w:val="1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Rasio likuiditas adalah rasio yang menggambarkan kemampuan perusahaan untuk menyelesaikan kewajiban jangka pendeknya. </w:t>
      </w:r>
    </w:p>
    <w:p w14:paraId="23421BAA" w14:textId="77777777" w:rsidR="00A223AB" w:rsidRPr="00E7266B" w:rsidRDefault="00A223AB" w:rsidP="00E7266B">
      <w:pPr>
        <w:pStyle w:val="ListParagraph"/>
        <w:numPr>
          <w:ilvl w:val="0"/>
          <w:numId w:val="1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Rasio solvabilitas adalah rasio yang menggambarkan kemampuan perusahaan dalam membayar kewajiban jangka panjangnya atau kewajiban-kewajibannya apabila perusahaan dilikuidasi. </w:t>
      </w:r>
    </w:p>
    <w:p w14:paraId="3A2C1170" w14:textId="77777777" w:rsidR="00A223AB" w:rsidRPr="00E7266B" w:rsidRDefault="00A223AB" w:rsidP="00E7266B">
      <w:pPr>
        <w:pStyle w:val="ListParagraph"/>
        <w:numPr>
          <w:ilvl w:val="0"/>
          <w:numId w:val="1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Rasio rentabiltas/profitabilitas adalah rasio yang menggambarkan kemampuan perusahaan menghasilkan laba. </w:t>
      </w:r>
    </w:p>
    <w:p w14:paraId="47A5D6DF" w14:textId="77777777" w:rsidR="00E32B78" w:rsidRPr="00E7266B" w:rsidRDefault="00A223AB" w:rsidP="00E7266B">
      <w:pPr>
        <w:pStyle w:val="ListParagraph"/>
        <w:numPr>
          <w:ilvl w:val="0"/>
          <w:numId w:val="1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lastRenderedPageBreak/>
        <w:t>Rasio leverage adalah adalah rasio yang melihat seberapa jauh perusahaan dibiayai oleh hutang atau pihak luar.</w:t>
      </w:r>
    </w:p>
    <w:p w14:paraId="4030F30B" w14:textId="77777777" w:rsidR="00E32B78" w:rsidRPr="00E7266B" w:rsidRDefault="00E32B78" w:rsidP="00E7266B">
      <w:pPr>
        <w:pStyle w:val="ListParagraph"/>
        <w:numPr>
          <w:ilvl w:val="0"/>
          <w:numId w:val="1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Rasio aktivitas adalah rasio yang menggambarkan aktivitas yang dilakukan perusahaan dalam menjalankan operasinya. </w:t>
      </w:r>
    </w:p>
    <w:p w14:paraId="30E8B228" w14:textId="77777777" w:rsidR="00E32B78" w:rsidRPr="00E7266B" w:rsidRDefault="00E32B78" w:rsidP="00E7266B">
      <w:pPr>
        <w:pStyle w:val="ListParagraph"/>
        <w:numPr>
          <w:ilvl w:val="0"/>
          <w:numId w:val="1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pertumbuhan adalah rasio yang menggambarkan persentase kenaikkan penjualan/pendapatan tahun ini dibanding dengan tahun lalu</w:t>
      </w:r>
    </w:p>
    <w:p w14:paraId="6A07751B" w14:textId="77777777" w:rsidR="00E32B78" w:rsidRPr="00E7266B" w:rsidRDefault="00E32B78" w:rsidP="00E7266B">
      <w:pPr>
        <w:pStyle w:val="ListParagraph"/>
        <w:numPr>
          <w:ilvl w:val="0"/>
          <w:numId w:val="1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7) Penilaian pasar adalah rasio yang menggambarkan situasi atau keadaan prestasi perusahaan dipasar modal.</w:t>
      </w:r>
    </w:p>
    <w:p w14:paraId="3B247F13" w14:textId="77777777" w:rsidR="00913337" w:rsidRPr="00E7266B" w:rsidRDefault="00E32B78" w:rsidP="00E7266B">
      <w:pPr>
        <w:pStyle w:val="ListParagraph"/>
        <w:numPr>
          <w:ilvl w:val="0"/>
          <w:numId w:val="1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8) Rasio produktivitas adalah rasio yang menunjukkan tingkat produktivitas dari unit atau kegiatan yang dinilai.</w:t>
      </w:r>
    </w:p>
    <w:p w14:paraId="022BD5D2" w14:textId="77777777" w:rsidR="00E32B78" w:rsidRPr="00D67EBE" w:rsidRDefault="00E32B78" w:rsidP="00D67EBE">
      <w:pPr>
        <w:pStyle w:val="Heading3"/>
        <w:numPr>
          <w:ilvl w:val="0"/>
          <w:numId w:val="33"/>
        </w:numPr>
        <w:rPr>
          <w:color w:val="auto"/>
          <w:sz w:val="24"/>
        </w:rPr>
      </w:pPr>
      <w:bookmarkStart w:id="11" w:name="_Toc104238017"/>
      <w:r w:rsidRPr="00D67EBE">
        <w:rPr>
          <w:color w:val="auto"/>
          <w:sz w:val="24"/>
        </w:rPr>
        <w:t>Rasio Likuiditas</w:t>
      </w:r>
      <w:bookmarkEnd w:id="11"/>
      <w:r w:rsidRPr="00D67EBE">
        <w:rPr>
          <w:color w:val="auto"/>
          <w:sz w:val="24"/>
        </w:rPr>
        <w:t xml:space="preserve"> </w:t>
      </w:r>
    </w:p>
    <w:p w14:paraId="66B68B90" w14:textId="77777777" w:rsidR="00E32B78" w:rsidRPr="00E7266B" w:rsidRDefault="00E32B78" w:rsidP="00E7266B">
      <w:pPr>
        <w:pStyle w:val="ListParagraph"/>
        <w:numPr>
          <w:ilvl w:val="0"/>
          <w:numId w:val="18"/>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Pengertian Rasio Likuiditas</w:t>
      </w:r>
    </w:p>
    <w:p w14:paraId="04150EF3" w14:textId="77777777" w:rsidR="00E32B78" w:rsidRPr="00E7266B" w:rsidRDefault="00E32B78"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Ketidakmampuan perusahaan membayar kewajibannya terutama utang jangka pendeknya (yang sudah jatuh tempo) disebabkan oleh beberapa faktor. Pertama, bisa dikarenakan memang perusahaan sedang tidak memiliki dana sama sekali. Kedua, mungkin saja perusahaan memiliki dana, namun pada saat jatuh tempo perusahaan tidak memiliki dana secara tunai sehingga harus menunggu dalam waktu tertentu, untuk mencairkan aktiva lainnya seperti menagih piutang, menjual surat-surat berharga, atau menjual persediaan atau aktiva lainnya.</w:t>
      </w:r>
    </w:p>
    <w:p w14:paraId="36EB3F85" w14:textId="77777777" w:rsidR="00E32B78" w:rsidRPr="00E7266B" w:rsidRDefault="00E32B78"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Tidak jarang pula perusahaan mengalami kelebihan dana, dimana jumlah dana tunai dan dana yang segera dicairkan melimpah. Namun kejadian ini bagi perusahaan juga kurang baik karena ada aktivitas yang tidak dilakukan secara optimal.</w:t>
      </w:r>
    </w:p>
    <w:p w14:paraId="79F0907A" w14:textId="77777777" w:rsidR="00E32B78" w:rsidRPr="00E7266B" w:rsidRDefault="00E32B78"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 xml:space="preserve">Menurut Wachowicz (2012:205), likuiditas adalah: “Rasio yang digunakan untuk mengukur kemampuan perusahaan untuk memenuhi kewajiban jangka pendeknya. Rasio ini membandingkan kewajiban jangka pendek dengan sumber daya jangka pendek (aktiva lancar) yang tersedia untuk memenuhi kewajiban jangka pendek tersebut”. </w:t>
      </w:r>
      <w:r w:rsidRPr="00E7266B">
        <w:rPr>
          <w:rFonts w:ascii="Times New Roman" w:hAnsi="Times New Roman" w:cs="Times New Roman"/>
          <w:sz w:val="24"/>
          <w:szCs w:val="24"/>
        </w:rPr>
        <w:lastRenderedPageBreak/>
        <w:t>Sedangkan menurut Halim (2014: 37) likuiditas adalah “Rasio Likuiditas adalah kemampuan likuiditas jangka pendek perusahaan dengan melihat besarnya aktiva lancar relatif terhadap utang lancarnya”</w:t>
      </w:r>
    </w:p>
    <w:p w14:paraId="1CE39D3F" w14:textId="77777777" w:rsidR="00E32B78" w:rsidRPr="00E7266B" w:rsidRDefault="00E32B78"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Menurut Kasmir (2014:129) rasio likuiditas adalah rasio yang menggambarkan kemampuan perusahaan dalam memenuhi kewajiban (utang) jangka pendeknya. Rasio likuiditas berfungsi untuk menunjukkan atau mengukur kemampuan perusahaan dalam memenuhi kewajibannya yang sudah jatuh tempo, baik kewajiban kepada pihak luar perusahaan (likuiditas badan usaha) maupun di dalam perusahaan (likuiditas perusahaan).</w:t>
      </w:r>
    </w:p>
    <w:p w14:paraId="6314365A" w14:textId="77777777" w:rsidR="00E32B78" w:rsidRPr="00E7266B" w:rsidRDefault="00E32B78" w:rsidP="00E7266B">
      <w:pPr>
        <w:pStyle w:val="ListParagraph"/>
        <w:numPr>
          <w:ilvl w:val="0"/>
          <w:numId w:val="18"/>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Tujuan dan Manfaat Rasio Likuiditas</w:t>
      </w:r>
    </w:p>
    <w:p w14:paraId="19760AF1" w14:textId="77777777" w:rsidR="00E32B78" w:rsidRPr="00E7266B" w:rsidRDefault="00E32B78"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 xml:space="preserve">Perhitungan rasio likuiditas ini cukup memberikan manfaat bagi berbagai pihak yang berkepentingan terhadap perusahaan baik pihak dalam maupun pihak luar perusahaan. Oleh karena itu, perhitungan rasio likuiditas tidak hanya berguna bagi perusahaan, namun juga bagi pihak luar perusahaan. </w:t>
      </w:r>
    </w:p>
    <w:p w14:paraId="608E76C5" w14:textId="77777777" w:rsidR="00E32B78" w:rsidRPr="00E7266B" w:rsidRDefault="00E32B78"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Berikut ini adalah tujuan dari hasil rasio likuiditas menurut Kasmir (2012:132) adalah sebagai berikut:</w:t>
      </w:r>
    </w:p>
    <w:p w14:paraId="546F5EBF" w14:textId="77777777" w:rsidR="00E32B78" w:rsidRPr="00E7266B" w:rsidRDefault="00E32B78" w:rsidP="00E7266B">
      <w:pPr>
        <w:pStyle w:val="ListParagraph"/>
        <w:numPr>
          <w:ilvl w:val="0"/>
          <w:numId w:val="1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Untuk mengukur kemampuan perusahaan membayar kewajiban jangka pendek. </w:t>
      </w:r>
    </w:p>
    <w:p w14:paraId="4F92B6E7" w14:textId="77777777" w:rsidR="00E32B78" w:rsidRPr="00E7266B" w:rsidRDefault="00E32B78" w:rsidP="00E7266B">
      <w:pPr>
        <w:pStyle w:val="ListParagraph"/>
        <w:numPr>
          <w:ilvl w:val="0"/>
          <w:numId w:val="1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Untuk mengukur kemampuan perusahaan membayar kewajiban jangka pendek tanpa memperhitungkan persediaan. </w:t>
      </w:r>
    </w:p>
    <w:p w14:paraId="4A7F9CE0" w14:textId="77777777" w:rsidR="00E32B78" w:rsidRPr="00E7266B" w:rsidRDefault="00E32B78" w:rsidP="00E7266B">
      <w:pPr>
        <w:pStyle w:val="ListParagraph"/>
        <w:numPr>
          <w:ilvl w:val="0"/>
          <w:numId w:val="1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Untuk mengukur atau membandingkan antara jumlah persediaan yang ada dengan modal kerja perusahaan. </w:t>
      </w:r>
    </w:p>
    <w:p w14:paraId="1CB218DD" w14:textId="77777777" w:rsidR="00E32B78" w:rsidRPr="00E7266B" w:rsidRDefault="00E32B78" w:rsidP="00E7266B">
      <w:pPr>
        <w:pStyle w:val="ListParagraph"/>
        <w:numPr>
          <w:ilvl w:val="0"/>
          <w:numId w:val="1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Untuk mengukur seberapa besar uang kas yang tersedia untuk membayar utang. </w:t>
      </w:r>
    </w:p>
    <w:p w14:paraId="7770A7CE" w14:textId="77777777" w:rsidR="00E32B78" w:rsidRPr="00E7266B" w:rsidRDefault="00E32B78" w:rsidP="00E7266B">
      <w:pPr>
        <w:pStyle w:val="ListParagraph"/>
        <w:numPr>
          <w:ilvl w:val="0"/>
          <w:numId w:val="1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Untuk mengukur seberapa besar perputaran kas. </w:t>
      </w:r>
    </w:p>
    <w:p w14:paraId="37E27BA7" w14:textId="77777777" w:rsidR="00E32B78" w:rsidRPr="00E7266B" w:rsidRDefault="00E32B78" w:rsidP="00E7266B">
      <w:pPr>
        <w:pStyle w:val="ListParagraph"/>
        <w:numPr>
          <w:ilvl w:val="0"/>
          <w:numId w:val="1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Sebagai alat perencanaan kedepan, terutama yang berkaitan dengan perencanaan kas dan utang. </w:t>
      </w:r>
    </w:p>
    <w:p w14:paraId="06AE8C37" w14:textId="77777777" w:rsidR="00E32B78" w:rsidRPr="00E7266B" w:rsidRDefault="00E32B78" w:rsidP="00E7266B">
      <w:pPr>
        <w:pStyle w:val="ListParagraph"/>
        <w:numPr>
          <w:ilvl w:val="0"/>
          <w:numId w:val="1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lastRenderedPageBreak/>
        <w:t xml:space="preserve">Menjadi alat pemicu bagi pihak manajemen untuk memperbaiki kinerjanya. </w:t>
      </w:r>
    </w:p>
    <w:p w14:paraId="7145C596" w14:textId="77777777" w:rsidR="00E32B78" w:rsidRPr="00E7266B" w:rsidRDefault="00E32B78" w:rsidP="00E7266B">
      <w:pPr>
        <w:pStyle w:val="ListParagraph"/>
        <w:numPr>
          <w:ilvl w:val="0"/>
          <w:numId w:val="1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Sebagai alat bagi pihak luar terutama yang berkepentingan terhadap perusahaan dalam menilai kemampuan perusahaan agar dapat meningkatkan saling percaya. </w:t>
      </w:r>
    </w:p>
    <w:p w14:paraId="1CBA00C2" w14:textId="77777777" w:rsidR="00E32B78" w:rsidRPr="00E7266B" w:rsidRDefault="00E32B78" w:rsidP="00E7266B">
      <w:pPr>
        <w:pStyle w:val="ListParagraph"/>
        <w:numPr>
          <w:ilvl w:val="0"/>
          <w:numId w:val="18"/>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Metode Pengukuran Rasio Likuiditas</w:t>
      </w:r>
    </w:p>
    <w:p w14:paraId="26BBD04B" w14:textId="77777777" w:rsidR="00E32B78" w:rsidRPr="00E7266B" w:rsidRDefault="00E32B78"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 xml:space="preserve">Menurut Kasmir (2012:134-137) Ada beberapa jenis metode pengukuran rasio likuiditas, sebagai berikut: </w:t>
      </w:r>
    </w:p>
    <w:p w14:paraId="0E32A178" w14:textId="77777777" w:rsidR="00E32B78" w:rsidRPr="00E7266B" w:rsidRDefault="00E32B78" w:rsidP="00E7266B">
      <w:pPr>
        <w:pStyle w:val="ListParagraph"/>
        <w:numPr>
          <w:ilvl w:val="0"/>
          <w:numId w:val="20"/>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Lancar (Current Ratio)</w:t>
      </w:r>
    </w:p>
    <w:p w14:paraId="4769325D" w14:textId="77777777" w:rsidR="00E32B78" w:rsidRPr="00E7266B" w:rsidRDefault="00E32B78" w:rsidP="00E7266B">
      <w:pPr>
        <w:pStyle w:val="ListParagraph"/>
        <w:numPr>
          <w:ilvl w:val="0"/>
          <w:numId w:val="20"/>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Cepat (Quick Ratio atau Acid Test)</w:t>
      </w:r>
    </w:p>
    <w:p w14:paraId="29BDF559" w14:textId="77777777" w:rsidR="00E32B78" w:rsidRPr="00E7266B" w:rsidRDefault="00E32B78" w:rsidP="00E7266B">
      <w:pPr>
        <w:pStyle w:val="ListParagraph"/>
        <w:numPr>
          <w:ilvl w:val="0"/>
          <w:numId w:val="20"/>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Kas (Cash Ratio</w:t>
      </w:r>
    </w:p>
    <w:p w14:paraId="777A2FD2" w14:textId="77777777" w:rsidR="00E32B78" w:rsidRPr="00E7266B" w:rsidRDefault="00E32B78" w:rsidP="00E7266B">
      <w:pPr>
        <w:pStyle w:val="ListParagraph"/>
        <w:spacing w:after="0" w:line="360" w:lineRule="auto"/>
        <w:ind w:left="1440"/>
        <w:rPr>
          <w:rFonts w:ascii="Times New Roman" w:hAnsi="Times New Roman" w:cs="Times New Roman"/>
          <w:sz w:val="24"/>
          <w:szCs w:val="24"/>
        </w:rPr>
      </w:pPr>
      <w:r w:rsidRPr="00E7266B">
        <w:rPr>
          <w:rFonts w:ascii="Times New Roman" w:hAnsi="Times New Roman" w:cs="Times New Roman"/>
          <w:sz w:val="24"/>
          <w:szCs w:val="24"/>
        </w:rPr>
        <w:t xml:space="preserve">Adapun penjelasannya adalah sebagai berikut: </w:t>
      </w:r>
    </w:p>
    <w:p w14:paraId="258978FC" w14:textId="77777777" w:rsidR="00E32B78" w:rsidRPr="00E7266B" w:rsidRDefault="00E32B78" w:rsidP="00E7266B">
      <w:pPr>
        <w:pStyle w:val="ListParagraph"/>
        <w:numPr>
          <w:ilvl w:val="0"/>
          <w:numId w:val="2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Lancar (Current Ratio)</w:t>
      </w:r>
    </w:p>
    <w:p w14:paraId="25F33264" w14:textId="77777777" w:rsidR="0099391F" w:rsidRPr="00E7266B" w:rsidRDefault="00E32B78" w:rsidP="00E7266B">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t>Current ratio atau rasio lancar merupakan ukuran yang paling umum digunakan untuk mengetahui kesanggupan memenuhi kewajiban jangka pendek. (Kasmir:134). Rasio lancar menunjukkan apakah tuntutan dari kreditur jangka pendek dapat dipenuhi oleh aktiva yang diperkirakan menjadi aktiva lancar dalam periode yang sama dengan jatuh temponya utang. Current ratio yang rendah biasanya dianggap menunjukkan terjadi masalah dalam likuiditas. Sebaliknya suatu perusahaan yang memiliki rasio lancar terlalu tinggi juga kurang bagus, karena menunjukkan banyaknya dana menganggur yang pada akhirnya dapat mengurangi kemampulabaa</w:t>
      </w:r>
      <w:r w:rsidR="0099391F" w:rsidRPr="00E7266B">
        <w:rPr>
          <w:rFonts w:ascii="Times New Roman" w:hAnsi="Times New Roman" w:cs="Times New Roman"/>
          <w:sz w:val="24"/>
          <w:szCs w:val="24"/>
        </w:rPr>
        <w:t>n perusahaan (Halim, 2014:202).</w:t>
      </w:r>
    </w:p>
    <w:p w14:paraId="7DE0EDCE" w14:textId="77777777" w:rsidR="00E32B78" w:rsidRPr="00E7266B" w:rsidRDefault="00E32B78" w:rsidP="00E7266B">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t xml:space="preserve">Rasio Lancar merupakan rasio untuk mengukur kemampuan perusahaan dalam membayar kewajiban jangka pendek atau utang yang segera jatuh tempo pada saat ditagih secara keseluruhan. Dengan kata lain seberapa banyak aktiva lancar yang tersedia untuk menutupi kewajiban jangka pendek yang segera jatuh tempo. Rasio lancar dapat pula dikatakan sebagai bentuk untuk mengukur tingkat keamanan (margin of safety) suatu </w:t>
      </w:r>
      <w:r w:rsidRPr="00E7266B">
        <w:rPr>
          <w:rFonts w:ascii="Times New Roman" w:hAnsi="Times New Roman" w:cs="Times New Roman"/>
          <w:sz w:val="24"/>
          <w:szCs w:val="24"/>
        </w:rPr>
        <w:lastRenderedPageBreak/>
        <w:t>perusahaan. Penghitungan rasio lancar dilakukan dengan cara membandingkan antara total aktiva lancar dengan total utang lancar (Kasmir, 2014:132).</w:t>
      </w:r>
    </w:p>
    <w:p w14:paraId="391002FB" w14:textId="77777777" w:rsidR="0099391F" w:rsidRDefault="0099391F" w:rsidP="00E7266B">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t>Menurut Watchowic (2012:206), Current ratio dapat dihitung dengan menggunakan rumus :</w:t>
      </w:r>
    </w:p>
    <w:p w14:paraId="364F1680" w14:textId="77777777" w:rsidR="00D67EBE" w:rsidRPr="00E7266B" w:rsidRDefault="00D67EBE" w:rsidP="00E7266B">
      <w:pPr>
        <w:pStyle w:val="ListParagraph"/>
        <w:spacing w:after="0" w:line="360" w:lineRule="auto"/>
        <w:ind w:left="1440" w:firstLine="720"/>
        <w:rPr>
          <w:rFonts w:ascii="Times New Roman" w:hAnsi="Times New Roman" w:cs="Times New Roman"/>
          <w:sz w:val="24"/>
          <w:szCs w:val="24"/>
        </w:rPr>
      </w:pPr>
    </w:p>
    <w:p w14:paraId="131EF2A3" w14:textId="77777777" w:rsidR="0099391F" w:rsidRPr="00D67EBE" w:rsidRDefault="0099391F" w:rsidP="00E7266B">
      <w:pPr>
        <w:pStyle w:val="ListParagraph"/>
        <w:spacing w:after="0" w:line="360" w:lineRule="auto"/>
        <w:ind w:left="1440" w:firstLine="720"/>
        <w:rPr>
          <w:rFonts w:ascii="Times New Roman" w:eastAsiaTheme="minorEastAsia" w:hAnsi="Times New Roman" w:cs="Times New Roman"/>
          <w:sz w:val="24"/>
          <w:szCs w:val="24"/>
        </w:rPr>
      </w:pPr>
      <m:oMathPara>
        <m:oMath>
          <m:r>
            <w:rPr>
              <w:rFonts w:ascii="Cambria Math" w:hAnsi="Cambria Math" w:cs="Times New Roman"/>
              <w:sz w:val="24"/>
              <w:szCs w:val="24"/>
            </w:rPr>
            <m:t xml:space="preserve">Rasio Lancar= </m:t>
          </m:r>
          <m:f>
            <m:fPr>
              <m:ctrlPr>
                <w:rPr>
                  <w:rFonts w:ascii="Cambria Math" w:hAnsi="Cambria Math" w:cs="Times New Roman"/>
                  <w:i/>
                  <w:sz w:val="24"/>
                  <w:szCs w:val="24"/>
                </w:rPr>
              </m:ctrlPr>
            </m:fPr>
            <m:num>
              <m:r>
                <w:rPr>
                  <w:rFonts w:ascii="Cambria Math" w:hAnsi="Cambria Math" w:cs="Times New Roman"/>
                  <w:sz w:val="24"/>
                  <w:szCs w:val="24"/>
                </w:rPr>
                <m:t>Aset Lanca</m:t>
              </m:r>
              <m:r>
                <w:rPr>
                  <w:rFonts w:ascii="Cambria Math" w:hAnsi="Cambria Math" w:cs="Times New Roman"/>
                  <w:sz w:val="24"/>
                  <w:szCs w:val="24"/>
                </w:rPr>
                <m:t>r</m:t>
              </m:r>
            </m:num>
            <m:den>
              <m:r>
                <w:rPr>
                  <w:rFonts w:ascii="Cambria Math" w:hAnsi="Cambria Math" w:cs="Times New Roman"/>
                  <w:sz w:val="24"/>
                  <w:szCs w:val="24"/>
                </w:rPr>
                <m:t>Kewajiban Jangka Pendek</m:t>
              </m:r>
            </m:den>
          </m:f>
          <m:r>
            <w:rPr>
              <w:rFonts w:ascii="Cambria Math" w:hAnsi="Cambria Math" w:cs="Times New Roman"/>
              <w:sz w:val="24"/>
              <w:szCs w:val="24"/>
            </w:rPr>
            <m:t>×100%</m:t>
          </m:r>
        </m:oMath>
      </m:oMathPara>
    </w:p>
    <w:p w14:paraId="254F0B4B" w14:textId="77777777" w:rsidR="00D67EBE" w:rsidRPr="00E7266B" w:rsidRDefault="00D67EBE" w:rsidP="00E7266B">
      <w:pPr>
        <w:pStyle w:val="ListParagraph"/>
        <w:spacing w:after="0" w:line="360" w:lineRule="auto"/>
        <w:ind w:left="1440" w:firstLine="720"/>
        <w:rPr>
          <w:rFonts w:ascii="Times New Roman" w:hAnsi="Times New Roman" w:cs="Times New Roman"/>
          <w:sz w:val="24"/>
          <w:szCs w:val="24"/>
        </w:rPr>
      </w:pPr>
    </w:p>
    <w:p w14:paraId="6470F8F0" w14:textId="77777777" w:rsidR="0099391F" w:rsidRPr="00E7266B" w:rsidRDefault="0099391F" w:rsidP="00E7266B">
      <w:pPr>
        <w:pStyle w:val="ListParagraph"/>
        <w:numPr>
          <w:ilvl w:val="0"/>
          <w:numId w:val="2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Cepat (Quick Ratio atau Acid Test)</w:t>
      </w:r>
    </w:p>
    <w:p w14:paraId="5D0AEDF8" w14:textId="77777777" w:rsidR="0099391F" w:rsidRPr="00E7266B" w:rsidRDefault="0099391F" w:rsidP="00E7266B">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t xml:space="preserve">Persediaan merupakan unsur aktiva lancar yang tingkat likuiditasnya paling rendah, sering mengalami fluktuasi harga, dan sering menimbulkan kerugian jika terjadi likuidasi. Oleh karena itu, dalam perhitungan rasio cair (quick ratio), nilai persediaan dikeluarkan dari aktiva cair (Kasmir, 2012:135). </w:t>
      </w:r>
    </w:p>
    <w:p w14:paraId="07583AAF" w14:textId="77777777" w:rsidR="00913337" w:rsidRDefault="0099391F" w:rsidP="00E7266B">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t>Menurut Kasmir (2012:135), Rumus untuk mencari Rasio cepat:</w:t>
      </w:r>
    </w:p>
    <w:p w14:paraId="5ECFFB27" w14:textId="77777777" w:rsidR="00D67EBE" w:rsidRPr="00E7266B" w:rsidRDefault="00D67EBE" w:rsidP="00E7266B">
      <w:pPr>
        <w:pStyle w:val="ListParagraph"/>
        <w:spacing w:after="0" w:line="360" w:lineRule="auto"/>
        <w:ind w:left="1440" w:firstLine="720"/>
        <w:rPr>
          <w:rFonts w:ascii="Times New Roman" w:hAnsi="Times New Roman" w:cs="Times New Roman"/>
          <w:sz w:val="24"/>
          <w:szCs w:val="24"/>
        </w:rPr>
      </w:pPr>
    </w:p>
    <w:p w14:paraId="6BE2EE1E" w14:textId="77777777" w:rsidR="0099391F" w:rsidRPr="00D67EBE" w:rsidRDefault="0099391F" w:rsidP="00E7266B">
      <w:pPr>
        <w:pStyle w:val="ListParagraph"/>
        <w:spacing w:after="0" w:line="360" w:lineRule="auto"/>
        <w:ind w:left="1440" w:firstLine="720"/>
        <w:rPr>
          <w:rFonts w:ascii="Times New Roman" w:eastAsiaTheme="minorEastAsia" w:hAnsi="Times New Roman" w:cs="Times New Roman"/>
          <w:sz w:val="24"/>
          <w:szCs w:val="24"/>
        </w:rPr>
      </w:pPr>
      <m:oMathPara>
        <m:oMath>
          <m:r>
            <w:rPr>
              <w:rFonts w:ascii="Cambria Math" w:hAnsi="Cambria Math" w:cs="Times New Roman"/>
              <w:sz w:val="24"/>
              <w:szCs w:val="24"/>
            </w:rPr>
            <m:t xml:space="preserve">Rasio Cepat= </m:t>
          </m:r>
          <m:f>
            <m:fPr>
              <m:ctrlPr>
                <w:rPr>
                  <w:rFonts w:ascii="Cambria Math" w:hAnsi="Cambria Math" w:cs="Times New Roman"/>
                  <w:i/>
                  <w:sz w:val="24"/>
                  <w:szCs w:val="24"/>
                </w:rPr>
              </m:ctrlPr>
            </m:fPr>
            <m:num>
              <m:r>
                <w:rPr>
                  <w:rFonts w:ascii="Cambria Math" w:hAnsi="Cambria Math" w:cs="Times New Roman"/>
                  <w:sz w:val="24"/>
                  <w:szCs w:val="24"/>
                </w:rPr>
                <m:t>Aset Lancar-Persediaan</m:t>
              </m:r>
            </m:num>
            <m:den>
              <m:r>
                <w:rPr>
                  <w:rFonts w:ascii="Cambria Math" w:hAnsi="Cambria Math" w:cs="Times New Roman"/>
                  <w:sz w:val="24"/>
                  <w:szCs w:val="24"/>
                </w:rPr>
                <m:t>Kewajiban Jangka Pendek</m:t>
              </m:r>
            </m:den>
          </m:f>
          <m:r>
            <w:rPr>
              <w:rFonts w:ascii="Cambria Math" w:hAnsi="Cambria Math" w:cs="Times New Roman"/>
              <w:sz w:val="24"/>
              <w:szCs w:val="24"/>
            </w:rPr>
            <m:t>×100%</m:t>
          </m:r>
        </m:oMath>
      </m:oMathPara>
    </w:p>
    <w:p w14:paraId="7BD5E4C3" w14:textId="77777777" w:rsidR="00D67EBE" w:rsidRPr="00E7266B" w:rsidRDefault="00D67EBE" w:rsidP="00E7266B">
      <w:pPr>
        <w:pStyle w:val="ListParagraph"/>
        <w:spacing w:after="0" w:line="360" w:lineRule="auto"/>
        <w:ind w:left="1440" w:firstLine="720"/>
        <w:rPr>
          <w:rFonts w:ascii="Times New Roman" w:eastAsiaTheme="minorEastAsia" w:hAnsi="Times New Roman" w:cs="Times New Roman"/>
          <w:sz w:val="24"/>
          <w:szCs w:val="24"/>
        </w:rPr>
      </w:pPr>
    </w:p>
    <w:p w14:paraId="57B61462" w14:textId="77777777" w:rsidR="0099391F" w:rsidRPr="00E7266B" w:rsidRDefault="0099391F" w:rsidP="00E7266B">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t>Quick ratio or acid test lebih baik dalam mengukur kemampuan perusahaan dalam memenuhi kewajiban jangka pendeknya, karena dalam perhitungannya semua unsur-unsur persediaan dikurangkan atau dianggap tidak digunakan untuk membayar utang jangka pendek (Halim, 2014:202).</w:t>
      </w:r>
    </w:p>
    <w:p w14:paraId="7F38E411" w14:textId="77777777" w:rsidR="0099391F" w:rsidRPr="00E7266B" w:rsidRDefault="0099391F" w:rsidP="00E7266B">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t>Menurut Kasmir (2012:136) menyatakan bahwa “Quick Ratio merupakan rasio uji cepat yang menunjukkan kemampuan perusahaan membayar kewajiban jangka pendek dengan aktiva lancar tanpa memperhitungkan nilai persediaan.</w:t>
      </w:r>
    </w:p>
    <w:p w14:paraId="449252AB" w14:textId="77777777" w:rsidR="0099391F" w:rsidRPr="00E7266B" w:rsidRDefault="0099391F" w:rsidP="00E7266B">
      <w:pPr>
        <w:pStyle w:val="ListParagraph"/>
        <w:numPr>
          <w:ilvl w:val="0"/>
          <w:numId w:val="2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Kas (Cash Ratio)</w:t>
      </w:r>
    </w:p>
    <w:p w14:paraId="3C7A3294" w14:textId="77777777" w:rsidR="0099391F" w:rsidRPr="00E7266B" w:rsidRDefault="0099391F" w:rsidP="00E7266B">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lastRenderedPageBreak/>
        <w:t>Rasio kas adalah perbandingan antara aktiva lancar yang benar-benar likuid (yaitu dana kas) dengan kawajiban jangka pendek( Kasmir, 2012:136).</w:t>
      </w:r>
    </w:p>
    <w:p w14:paraId="36F3240B" w14:textId="77777777" w:rsidR="0099391F" w:rsidRPr="00632D8A" w:rsidRDefault="0099391F" w:rsidP="00632D8A">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t xml:space="preserve">Menurut Kasmir (2012:136), Rasio kas dihitung dengan rumus sebagai berikut: </w:t>
      </w:r>
    </w:p>
    <w:p w14:paraId="28BA9064" w14:textId="77777777" w:rsidR="00632D8A" w:rsidRPr="00632D8A" w:rsidRDefault="0099391F" w:rsidP="00632D8A">
      <w:pPr>
        <w:pStyle w:val="ListParagraph"/>
        <w:spacing w:after="0" w:line="360" w:lineRule="auto"/>
        <w:ind w:left="1440" w:firstLine="720"/>
        <w:rPr>
          <w:rFonts w:ascii="Times New Roman" w:hAnsi="Times New Roman" w:cs="Times New Roman"/>
          <w:sz w:val="24"/>
          <w:szCs w:val="24"/>
        </w:rPr>
      </w:pPr>
      <m:oMathPara>
        <m:oMath>
          <m:r>
            <w:rPr>
              <w:rFonts w:ascii="Cambria Math" w:hAnsi="Cambria Math" w:cs="Times New Roman"/>
              <w:sz w:val="24"/>
              <w:szCs w:val="24"/>
            </w:rPr>
            <m:t xml:space="preserve">RasioPerputaranKas= </m:t>
          </m:r>
          <m:f>
            <m:fPr>
              <m:ctrlPr>
                <w:rPr>
                  <w:rFonts w:ascii="Cambria Math" w:hAnsi="Cambria Math" w:cs="Times New Roman"/>
                  <w:i/>
                  <w:sz w:val="24"/>
                  <w:szCs w:val="24"/>
                </w:rPr>
              </m:ctrlPr>
            </m:fPr>
            <m:num>
              <m:r>
                <w:rPr>
                  <w:rFonts w:ascii="Cambria Math" w:hAnsi="Cambria Math" w:cs="Times New Roman"/>
                  <w:sz w:val="24"/>
                  <w:szCs w:val="24"/>
                </w:rPr>
                <m:t>Kas dan Bank</m:t>
              </m:r>
            </m:num>
            <m:den>
              <m:r>
                <w:rPr>
                  <w:rFonts w:ascii="Cambria Math" w:hAnsi="Cambria Math" w:cs="Times New Roman"/>
                  <w:sz w:val="24"/>
                  <w:szCs w:val="24"/>
                </w:rPr>
                <m:t>Kewajiban Jangka Pendek</m:t>
              </m:r>
            </m:den>
          </m:f>
          <m:r>
            <w:rPr>
              <w:rFonts w:ascii="Cambria Math" w:hAnsi="Cambria Math" w:cs="Times New Roman"/>
              <w:sz w:val="24"/>
              <w:szCs w:val="24"/>
            </w:rPr>
            <m:t>×100%</m:t>
          </m:r>
        </m:oMath>
      </m:oMathPara>
    </w:p>
    <w:p w14:paraId="1842105E" w14:textId="77777777" w:rsidR="0099391F" w:rsidRPr="00E7266B" w:rsidRDefault="0099391F" w:rsidP="00E7266B">
      <w:pPr>
        <w:pStyle w:val="ListParagraph"/>
        <w:spacing w:after="0" w:line="360" w:lineRule="auto"/>
        <w:ind w:left="1440" w:firstLine="720"/>
        <w:rPr>
          <w:rFonts w:ascii="Times New Roman" w:hAnsi="Times New Roman" w:cs="Times New Roman"/>
          <w:sz w:val="24"/>
          <w:szCs w:val="24"/>
        </w:rPr>
      </w:pPr>
      <w:r w:rsidRPr="00E7266B">
        <w:rPr>
          <w:rFonts w:ascii="Times New Roman" w:hAnsi="Times New Roman" w:cs="Times New Roman"/>
          <w:sz w:val="24"/>
          <w:szCs w:val="24"/>
        </w:rPr>
        <w:t>Dari rumus tersebut terlihat bahwa persediaan dan piutang dagang yang kurang likuid harus dikeluarkan dari aktiva lancar, sehingga pembayaran kewajiban jangka pendek hanya bersumber dari kas dan setara kas (efek-efek). Menurut Kasmir (2012 : 138) Rasio kas atau cash ratio merupakan alat yang digunakan untuk mengukur seberapa besar uang kas yang tersedia untuk membayar utang. Ketersediaan uang kas dapat ditunjukkan dari tersedianya dana kas atau yang setara dengan kas seperti rekening giro atau tabungan di bank (yang dapat ditarik setiap saat). Dapat dikatakan rasio ini menunjukkan kemampuan sesungguhnya bagi perusahaan untuk memb</w:t>
      </w:r>
      <w:r w:rsidR="00164C8B" w:rsidRPr="00E7266B">
        <w:rPr>
          <w:rFonts w:ascii="Times New Roman" w:hAnsi="Times New Roman" w:cs="Times New Roman"/>
          <w:sz w:val="24"/>
          <w:szCs w:val="24"/>
        </w:rPr>
        <w:t>ayar utang- utang jangka pendek-</w:t>
      </w:r>
      <w:r w:rsidRPr="00E7266B">
        <w:rPr>
          <w:rFonts w:ascii="Times New Roman" w:hAnsi="Times New Roman" w:cs="Times New Roman"/>
          <w:sz w:val="24"/>
          <w:szCs w:val="24"/>
        </w:rPr>
        <w:t>nya</w:t>
      </w:r>
      <w:r w:rsidR="00164C8B" w:rsidRPr="00E7266B">
        <w:rPr>
          <w:rFonts w:ascii="Times New Roman" w:hAnsi="Times New Roman" w:cs="Times New Roman"/>
          <w:sz w:val="24"/>
          <w:szCs w:val="24"/>
        </w:rPr>
        <w:t>.</w:t>
      </w:r>
    </w:p>
    <w:p w14:paraId="397A96ED" w14:textId="77777777" w:rsidR="00164C8B" w:rsidRPr="00E7266B" w:rsidRDefault="00164C8B" w:rsidP="00E7266B">
      <w:pPr>
        <w:pStyle w:val="Heading2"/>
        <w:numPr>
          <w:ilvl w:val="0"/>
          <w:numId w:val="2"/>
        </w:numPr>
        <w:spacing w:line="360" w:lineRule="auto"/>
        <w:rPr>
          <w:rFonts w:ascii="Times New Roman" w:hAnsi="Times New Roman" w:cs="Times New Roman"/>
          <w:color w:val="auto"/>
          <w:sz w:val="24"/>
          <w:szCs w:val="24"/>
        </w:rPr>
      </w:pPr>
      <w:bookmarkStart w:id="12" w:name="_Toc104238018"/>
      <w:r w:rsidRPr="00E7266B">
        <w:rPr>
          <w:rFonts w:ascii="Times New Roman" w:hAnsi="Times New Roman" w:cs="Times New Roman"/>
          <w:color w:val="auto"/>
          <w:sz w:val="24"/>
          <w:szCs w:val="24"/>
        </w:rPr>
        <w:t>T</w:t>
      </w:r>
      <w:r w:rsidR="00C65AEB">
        <w:rPr>
          <w:rFonts w:ascii="Times New Roman" w:hAnsi="Times New Roman" w:cs="Times New Roman"/>
          <w:color w:val="auto"/>
          <w:sz w:val="24"/>
          <w:szCs w:val="24"/>
        </w:rPr>
        <w:t>injauan Empiris</w:t>
      </w:r>
      <w:bookmarkEnd w:id="12"/>
    </w:p>
    <w:p w14:paraId="54A9B738" w14:textId="3FAE1BAA" w:rsidR="001834B5" w:rsidRDefault="000F5248" w:rsidP="000F5248">
      <w:pPr>
        <w:pStyle w:val="ListParagraph"/>
        <w:numPr>
          <w:ilvl w:val="0"/>
          <w:numId w:val="36"/>
        </w:num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Iskandar, Dedi Januar Hutagalung, dan Raudatul Adawiyah (2019). </w:t>
      </w:r>
      <w:r w:rsidRPr="00425E6A">
        <w:rPr>
          <w:rFonts w:ascii="Times New Roman" w:hAnsi="Times New Roman" w:cs="Times New Roman"/>
          <w:sz w:val="24"/>
          <w:szCs w:val="24"/>
        </w:rPr>
        <w:t>The Effect of Job Satisfaction and Organizational Commitment Towards Organizational Citizenship Behavior (OCB): A Case Study on Employee of Local Water Company “Tirta Mahakam” Kutai Kartanegara Indonesia</w:t>
      </w:r>
      <w:r>
        <w:rPr>
          <w:rFonts w:ascii="Times New Roman" w:hAnsi="Times New Roman" w:cs="Times New Roman"/>
          <w:sz w:val="24"/>
          <w:szCs w:val="24"/>
        </w:rPr>
        <w:t xml:space="preserve">. </w:t>
      </w:r>
      <w:r w:rsidRPr="00425E6A">
        <w:rPr>
          <w:rFonts w:ascii="Times New Roman" w:hAnsi="Times New Roman" w:cs="Times New Roman"/>
          <w:sz w:val="24"/>
          <w:szCs w:val="24"/>
        </w:rPr>
        <w:t>Jurnal Ekonomi Bisnis dan Kewirausahaan</w:t>
      </w:r>
      <w:r>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"/>
          <w:id w:val="1535151208"/>
          <w:placeholder>
            <w:docPart w:val="DefaultPlaceholder_-1854013440"/>
          </w:placeholder>
        </w:sdtPr>
        <w:sdtEndPr/>
        <w:sdtContent>
          <w:r w:rsidR="00987AF1" w:rsidRPr="00987AF1">
            <w:rPr>
              <w:rFonts w:ascii="Times New Roman" w:hAnsi="Times New Roman" w:cs="Times New Roman"/>
              <w:color w:val="000000"/>
              <w:sz w:val="24"/>
              <w:szCs w:val="24"/>
            </w:rPr>
            <w:t>(Iskandar et al., 2019)</w:t>
          </w:r>
        </w:sdtContent>
      </w:sdt>
    </w:p>
    <w:p w14:paraId="1B1C5C64" w14:textId="0379B14C" w:rsidR="000F5248" w:rsidRDefault="000F5248" w:rsidP="000F5248">
      <w:pPr>
        <w:pStyle w:val="ListParagraph"/>
        <w:numPr>
          <w:ilvl w:val="0"/>
          <w:numId w:val="36"/>
        </w:num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Eddy Soegiarto, Yonathan Palinggi, Faizal Reza, dan Silviana Purwanti (2022). </w:t>
      </w:r>
      <w:r w:rsidRPr="00EB499E">
        <w:rPr>
          <w:rFonts w:ascii="Times New Roman" w:hAnsi="Times New Roman" w:cs="Times New Roman"/>
          <w:sz w:val="24"/>
          <w:szCs w:val="24"/>
        </w:rPr>
        <w:t>Human Capital, Difussion Model, And Endogenous Growth: Evidence From Arellano-Bond Specification</w:t>
      </w:r>
      <w:r>
        <w:rPr>
          <w:rFonts w:ascii="Times New Roman" w:hAnsi="Times New Roman" w:cs="Times New Roman"/>
          <w:sz w:val="24"/>
          <w:szCs w:val="24"/>
        </w:rPr>
        <w:t xml:space="preserve">. </w:t>
      </w:r>
      <w:r w:rsidRPr="00EB499E">
        <w:rPr>
          <w:rFonts w:ascii="Times New Roman" w:hAnsi="Times New Roman" w:cs="Times New Roman"/>
          <w:sz w:val="24"/>
          <w:szCs w:val="24"/>
        </w:rPr>
        <w:t>Webology</w:t>
      </w:r>
      <w:r>
        <w:rPr>
          <w:rFonts w:ascii="Times New Roman" w:hAnsi="Times New Roman" w:cs="Times New Roman"/>
          <w:sz w:val="24"/>
          <w:szCs w:val="24"/>
        </w:rPr>
        <w:t>.</w:t>
      </w:r>
      <w:r w:rsidR="00D06AF5">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"/>
          <w:id w:val="-1409604587"/>
          <w:placeholder>
            <w:docPart w:val="DefaultPlaceholder_-1854013440"/>
          </w:placeholder>
        </w:sdtPr>
        <w:sdtEndPr/>
        <w:sdtContent>
          <w:r w:rsidR="00D06AF5" w:rsidRPr="00D06AF5">
            <w:rPr>
              <w:rFonts w:ascii="Times New Roman" w:hAnsi="Times New Roman" w:cs="Times New Roman"/>
              <w:color w:val="000000"/>
              <w:sz w:val="24"/>
              <w:szCs w:val="24"/>
            </w:rPr>
            <w:t>(Soegiarto et al., 2022)</w:t>
          </w:r>
        </w:sdtContent>
      </w:sdt>
    </w:p>
    <w:p w14:paraId="62C13627" w14:textId="0355BABF" w:rsidR="000F5248" w:rsidRPr="000F5248" w:rsidRDefault="000F5248" w:rsidP="000F5248">
      <w:pPr>
        <w:pStyle w:val="ListParagraph"/>
        <w:numPr>
          <w:ilvl w:val="0"/>
          <w:numId w:val="36"/>
        </w:numPr>
        <w:spacing w:after="0" w:line="360" w:lineRule="auto"/>
        <w:rPr>
          <w:rFonts w:ascii="Times New Roman" w:hAnsi="Times New Roman" w:cs="Times New Roman"/>
          <w:sz w:val="24"/>
          <w:szCs w:val="24"/>
        </w:rPr>
      </w:pPr>
      <w:r>
        <w:rPr>
          <w:rFonts w:ascii="Times New Roman" w:hAnsi="Times New Roman" w:cs="Times New Roman"/>
          <w:color w:val="000000"/>
          <w:sz w:val="24"/>
          <w:szCs w:val="24"/>
        </w:rPr>
        <w:t xml:space="preserve">Vivian Maharani Ekowati, Sabran2, Achmad Sani Supriyanto, Vilnanda Ulvilia Pratiwi, dan Masyhuri (2021). </w:t>
      </w:r>
      <w:r w:rsidRPr="00CA414D">
        <w:rPr>
          <w:rFonts w:ascii="Times New Roman" w:hAnsi="Times New Roman" w:cs="Times New Roman"/>
          <w:color w:val="000000"/>
          <w:sz w:val="24"/>
          <w:szCs w:val="24"/>
        </w:rPr>
        <w:t xml:space="preserve">Assessing the impact of empowerment on achieving employee performance mediating role of </w:t>
      </w:r>
      <w:r w:rsidRPr="00CA414D">
        <w:rPr>
          <w:rFonts w:ascii="Times New Roman" w:hAnsi="Times New Roman" w:cs="Times New Roman"/>
          <w:color w:val="000000"/>
          <w:sz w:val="24"/>
          <w:szCs w:val="24"/>
        </w:rPr>
        <w:lastRenderedPageBreak/>
        <w:t>information communication technology</w:t>
      </w:r>
      <w:r>
        <w:rPr>
          <w:rFonts w:ascii="Times New Roman" w:hAnsi="Times New Roman" w:cs="Times New Roman"/>
          <w:color w:val="000000"/>
          <w:sz w:val="24"/>
          <w:szCs w:val="24"/>
        </w:rPr>
        <w:t xml:space="preserve">. </w:t>
      </w:r>
      <w:r w:rsidRPr="00CA414D">
        <w:rPr>
          <w:rFonts w:ascii="Times New Roman" w:hAnsi="Times New Roman" w:cs="Times New Roman"/>
          <w:color w:val="000000"/>
          <w:sz w:val="24"/>
          <w:szCs w:val="24"/>
        </w:rPr>
        <w:t>Quality - Access to Success</w:t>
      </w:r>
      <w:r>
        <w:rPr>
          <w:rFonts w:ascii="Times New Roman" w:hAnsi="Times New Roman" w:cs="Times New Roman"/>
          <w:color w:val="000000"/>
          <w:sz w:val="24"/>
          <w:szCs w:val="24"/>
        </w:rPr>
        <w:t>.</w:t>
      </w:r>
      <w:r w:rsidR="00D06AF5">
        <w:rPr>
          <w:rFonts w:ascii="Times New Roman" w:hAnsi="Times New Roman" w:cs="Times New Roman"/>
          <w:color w:val="000000"/>
          <w:sz w:val="24"/>
          <w:szCs w:val="24"/>
        </w:rPr>
        <w:t xml:space="preserve"> </w:t>
      </w:r>
      <w:sdt>
        <w:sdtPr>
          <w:rPr>
            <w:rFonts w:ascii="Times New Roman" w:hAnsi="Times New Roman" w:cs="Times New Roman"/>
            <w:color w:val="000000"/>
            <w:sz w:val="24"/>
            <w:szCs w:val="24"/>
          </w:rPr>
          <w:tag w:val="MENDELEY_CITATION_v3_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"/>
          <w:id w:val="1512561680"/>
          <w:placeholder>
            <w:docPart w:val="DefaultPlaceholder_-1854013440"/>
          </w:placeholder>
        </w:sdtPr>
        <w:sdtEndPr/>
        <w:sdtContent>
          <w:r w:rsidR="00D06AF5" w:rsidRPr="00D06AF5">
            <w:rPr>
              <w:rFonts w:ascii="Times New Roman" w:hAnsi="Times New Roman" w:cs="Times New Roman"/>
              <w:color w:val="000000"/>
              <w:sz w:val="24"/>
              <w:szCs w:val="24"/>
            </w:rPr>
            <w:t>(Ekowati et al., 2021)</w:t>
          </w:r>
        </w:sdtContent>
      </w:sdt>
    </w:p>
    <w:p w14:paraId="00A2B324" w14:textId="530B981A" w:rsidR="000F5248" w:rsidRPr="000F5248" w:rsidRDefault="000F5248" w:rsidP="000F5248">
      <w:pPr>
        <w:pStyle w:val="ListParagraph"/>
        <w:numPr>
          <w:ilvl w:val="0"/>
          <w:numId w:val="36"/>
        </w:numPr>
        <w:spacing w:after="0" w:line="360" w:lineRule="auto"/>
        <w:rPr>
          <w:rFonts w:ascii="Times New Roman" w:hAnsi="Times New Roman" w:cs="Times New Roman"/>
          <w:sz w:val="24"/>
          <w:szCs w:val="24"/>
        </w:rPr>
      </w:pPr>
      <w:r>
        <w:rPr>
          <w:rFonts w:ascii="Times New Roman" w:hAnsi="Times New Roman" w:cs="Times New Roman"/>
          <w:color w:val="000000"/>
          <w:sz w:val="24"/>
          <w:szCs w:val="24"/>
        </w:rPr>
        <w:t xml:space="preserve">Sabran, Vivian Maharani Ekowati, dan Achmad Sani Supriyanto (2022). </w:t>
      </w:r>
      <w:r w:rsidRPr="00CA414D">
        <w:rPr>
          <w:rFonts w:ascii="Times New Roman" w:hAnsi="Times New Roman" w:cs="Times New Roman"/>
          <w:color w:val="000000"/>
          <w:sz w:val="24"/>
          <w:szCs w:val="24"/>
        </w:rPr>
        <w:t>The Interactive Effects of Leadership Styles on Counterproductive Work Behavior: An Examination Through Multiple Theoretical Lenses</w:t>
      </w:r>
      <w:r>
        <w:rPr>
          <w:rFonts w:ascii="Times New Roman" w:hAnsi="Times New Roman" w:cs="Times New Roman"/>
          <w:color w:val="000000"/>
          <w:sz w:val="24"/>
          <w:szCs w:val="24"/>
        </w:rPr>
        <w:t xml:space="preserve">. </w:t>
      </w:r>
      <w:r w:rsidRPr="00CA414D">
        <w:rPr>
          <w:rFonts w:ascii="Times New Roman" w:hAnsi="Times New Roman" w:cs="Times New Roman"/>
          <w:color w:val="000000"/>
          <w:sz w:val="24"/>
          <w:szCs w:val="24"/>
        </w:rPr>
        <w:t>Quality - Access to Success</w:t>
      </w:r>
      <w:r>
        <w:rPr>
          <w:rFonts w:ascii="Times New Roman" w:hAnsi="Times New Roman" w:cs="Times New Roman"/>
          <w:color w:val="000000"/>
          <w:sz w:val="24"/>
          <w:szCs w:val="24"/>
        </w:rPr>
        <w:t>.</w:t>
      </w:r>
      <w:r w:rsidR="00D06AF5">
        <w:rPr>
          <w:rFonts w:ascii="Times New Roman" w:hAnsi="Times New Roman" w:cs="Times New Roman"/>
          <w:color w:val="000000"/>
          <w:sz w:val="24"/>
          <w:szCs w:val="24"/>
        </w:rPr>
        <w:t xml:space="preserve"> </w:t>
      </w:r>
      <w:sdt>
        <w:sdtPr>
          <w:rPr>
            <w:rFonts w:ascii="Times New Roman" w:hAnsi="Times New Roman" w:cs="Times New Roman"/>
            <w:color w:val="000000"/>
            <w:sz w:val="24"/>
            <w:szCs w:val="24"/>
          </w:rPr>
          <w:tag w:val="MENDELEY_CITATION_v3_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"/>
          <w:id w:val="-1925800107"/>
          <w:placeholder>
            <w:docPart w:val="DefaultPlaceholder_-1854013440"/>
          </w:placeholder>
        </w:sdtPr>
        <w:sdtEndPr/>
        <w:sdtContent>
          <w:r w:rsidR="00D06AF5" w:rsidRPr="00D06AF5">
            <w:rPr>
              <w:rFonts w:ascii="Times New Roman" w:hAnsi="Times New Roman" w:cs="Times New Roman"/>
              <w:color w:val="000000"/>
              <w:sz w:val="24"/>
              <w:szCs w:val="24"/>
            </w:rPr>
            <w:t>(Sabran et al., 2022)</w:t>
          </w:r>
        </w:sdtContent>
      </w:sdt>
    </w:p>
    <w:p w14:paraId="24587799" w14:textId="27E4B0AF" w:rsidR="000F5248" w:rsidRPr="001834B5" w:rsidRDefault="000F5248" w:rsidP="000F5248">
      <w:pPr>
        <w:pStyle w:val="ListParagraph"/>
        <w:numPr>
          <w:ilvl w:val="0"/>
          <w:numId w:val="36"/>
        </w:num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Nilam Anggar Sari dan Raudatul Adawiyah (2019). </w:t>
      </w:r>
      <w:r w:rsidRPr="00AA6B1C">
        <w:rPr>
          <w:rFonts w:ascii="Times New Roman" w:hAnsi="Times New Roman" w:cs="Times New Roman"/>
          <w:sz w:val="24"/>
          <w:szCs w:val="24"/>
        </w:rPr>
        <w:t>Economics Development Analysis Journal The Impact of 900VA Electricity Tariff Adjustment on Household Consumption</w:t>
      </w:r>
      <w:r>
        <w:rPr>
          <w:rFonts w:ascii="Times New Roman" w:hAnsi="Times New Roman" w:cs="Times New Roman"/>
          <w:sz w:val="24"/>
          <w:szCs w:val="24"/>
        </w:rPr>
        <w:t xml:space="preserve">. </w:t>
      </w:r>
      <w:r w:rsidRPr="00AA6B1C">
        <w:rPr>
          <w:rFonts w:ascii="Times New Roman" w:hAnsi="Times New Roman" w:cs="Times New Roman"/>
          <w:sz w:val="24"/>
          <w:szCs w:val="24"/>
        </w:rPr>
        <w:t>Economics Development Analysis Journal</w:t>
      </w:r>
      <w:r>
        <w:rPr>
          <w:rFonts w:ascii="Times New Roman" w:hAnsi="Times New Roman" w:cs="Times New Roman"/>
          <w:sz w:val="24"/>
          <w:szCs w:val="24"/>
        </w:rPr>
        <w:t>.</w:t>
      </w:r>
      <w:r w:rsidR="00D06AF5">
        <w:rPr>
          <w:rFonts w:ascii="Times New Roman" w:hAnsi="Times New Roman" w:cs="Times New Roman"/>
          <w:sz w:val="24"/>
          <w:szCs w:val="24"/>
        </w:rPr>
        <w:t xml:space="preserve"> </w:t>
      </w:r>
      <w:r w:rsidR="00292799">
        <w:rPr>
          <w:rFonts w:ascii="Times New Roman" w:hAnsi="Times New Roman" w:cs="Times New Roman"/>
          <w:color w:val="000000"/>
          <w:sz w:val="24"/>
          <w:szCs w:val="24"/>
        </w:rPr>
        <w:fldChar w:fldCharType="begin" w:fldLock="1"/>
      </w:r>
      <w:r w:rsidR="00292799">
        <w:rPr>
          <w:rFonts w:ascii="Times New Roman" w:hAnsi="Times New Roman" w:cs="Times New Roman"/>
          <w:color w:val="000000"/>
          <w:sz w:val="24"/>
          <w:szCs w:val="24"/>
        </w:rPr>
        <w:instrText>ADDIN CSL_CITATION { "citationItems" : [ { "id" : "ITEM-1", "itemData" : { "ISSN" : "2252-6560", "abstract" : "________________________________________________________________ The aim of this study was to analyze the impact of 900 VA electricity tariff adjustments on household consumption patterns in East Borneo. This policy potentially increased the poverty, considering that in the last few years, East Borneo had experienced a contraction in economic growth. The analysis of this study used the Linear Approximation of Almost Ideal Demand System (LA/ AIDS), and the concept of elasticity to reach the objectives of this study using Susenas in 2016 and 2017. The results of the analysis showed that the policy indirectly had more impact on all residential electricity customers rather than on 900 VA and above customers. The residential electricity customers would generally be more responsive to reduce the non-staple consumption in addition to respond the subsidies revocation, compared to 900 VA and above users. This circumstance was certainly related to the economic condition of 900 VA and above residential electricity customers who were more capable, so the food needs were no longer a household staple. Meanwhile, the middle economic households would continue to maintain the nutritional status of the household by continuing to consume high protein food sources (fish / meat / eggs / milk). Meanwhile, based on the type of region, the revocation of 900 VA subsidies and the increase in household non-subsidized tariffs for rural was more responsive than urban households. This was understandable since the level of electricity dependence of the urban community was quite high than the rural area. .", "author" : [ { "dropping-particle" : "", "family" : "Sari", "given" : "Nilam Anggar", "non-dropping-particle" : "", "parse-names" : false, "suffix" : "" }, { "dropping-particle" : "", "family" : "Adawiyah", "given" : "Raudatul", "non-dropping-particle" : "", "parse-names" : false, "suffix" : "" } ], "container-title" : "Economics Development Analysis Journal", "id" : "ITEM-1", "issue" : "2", "issued" : { "date-parts" : [ [ "2019" ] ] }, "page" : "200-214", "title" : "Economics Development Analysis Journal The Impact of 900VA Electricity Tariff Adjustment on Household Consumption", "type" : "article-journal", "volume" : "8" }, "uris" : [ "http://www.mendeley.com/documents/?uuid=2c3911e4-5de0-4974-8ed6-0fe4680772d7" ] } ], "mendeley" : { "formattedCitation" : "(Sari &amp; Adawiyah, 2019)", "plainTextFormattedCitation" : "(Sari &amp; Adawiyah, 2019)", "previouslyFormattedCitation" : "(Sari &amp; Adawiyah, 2019)" }, "properties" : { "noteIndex" : 0 }, "schema" : "https://github.com/citation-style-language/schema/raw/master/csl-citation.json" }</w:instrText>
      </w:r>
      <w:r w:rsidR="00292799">
        <w:rPr>
          <w:rFonts w:ascii="Times New Roman" w:hAnsi="Times New Roman" w:cs="Times New Roman"/>
          <w:color w:val="000000"/>
          <w:sz w:val="24"/>
          <w:szCs w:val="24"/>
        </w:rPr>
        <w:fldChar w:fldCharType="separate"/>
      </w:r>
      <w:r w:rsidR="00292799" w:rsidRPr="00292799">
        <w:rPr>
          <w:rFonts w:ascii="Times New Roman" w:hAnsi="Times New Roman" w:cs="Times New Roman"/>
          <w:noProof/>
          <w:color w:val="000000"/>
          <w:sz w:val="24"/>
          <w:szCs w:val="24"/>
        </w:rPr>
        <w:t>(Sari &amp; Adawiyah, 2019)</w:t>
      </w:r>
      <w:r w:rsidR="00292799">
        <w:rPr>
          <w:rFonts w:ascii="Times New Roman" w:hAnsi="Times New Roman" w:cs="Times New Roman"/>
          <w:color w:val="000000"/>
          <w:sz w:val="24"/>
          <w:szCs w:val="24"/>
        </w:rPr>
        <w:fldChar w:fldCharType="end"/>
      </w:r>
    </w:p>
    <w:p w14:paraId="52B245E1" w14:textId="77777777" w:rsidR="003A6973" w:rsidRPr="00E7266B" w:rsidRDefault="003A6973" w:rsidP="00E7266B">
      <w:pPr>
        <w:pStyle w:val="Heading2"/>
        <w:numPr>
          <w:ilvl w:val="0"/>
          <w:numId w:val="2"/>
        </w:numPr>
        <w:spacing w:line="360" w:lineRule="auto"/>
        <w:rPr>
          <w:rFonts w:ascii="Times New Roman" w:hAnsi="Times New Roman" w:cs="Times New Roman"/>
          <w:color w:val="auto"/>
          <w:sz w:val="24"/>
          <w:szCs w:val="24"/>
        </w:rPr>
      </w:pPr>
      <w:bookmarkStart w:id="13" w:name="_Toc104238019"/>
      <w:r w:rsidRPr="00E7266B">
        <w:rPr>
          <w:rFonts w:ascii="Times New Roman" w:hAnsi="Times New Roman" w:cs="Times New Roman"/>
          <w:color w:val="auto"/>
          <w:sz w:val="24"/>
          <w:szCs w:val="24"/>
        </w:rPr>
        <w:t>Kerangka Pikir</w:t>
      </w:r>
      <w:bookmarkEnd w:id="13"/>
    </w:p>
    <w:p w14:paraId="1C2F9D09" w14:textId="77777777" w:rsidR="003A6973" w:rsidRPr="00E7266B" w:rsidRDefault="003A6973" w:rsidP="00E7266B">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Setiap perusahaan memiliki laporan keuangan yang berfungsi untuk mencatat seluruh aktivitas perusahaan selama periode akuntansi. Laporan keuangan ini yang di analisis untuk mengetahui bagaimana kinerja perusahaan.</w:t>
      </w:r>
    </w:p>
    <w:p w14:paraId="69A82301" w14:textId="4816FEDA" w:rsidR="003A6973" w:rsidRDefault="003A6973" w:rsidP="00E7266B">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Salah satu alat analisis yang dapat digunakan adalah analisis rasio keuangan yang terdiri dari beberapa macam rasio. Salah satunya adalah analisis rasio likuiditas. Hasil dari rasio ini memperlihatkan seberapa likuid perusahaan dilihat dari kemampuannya membayar kewajiban jangka pendek pada pihak lain. Serta hubungannya dengan perputaran modal kerja. Untuk itu kerangka pikir ini dapat dituangkan dalam skema sebagai berikut :</w:t>
      </w:r>
    </w:p>
    <w:p w14:paraId="353BD59A" w14:textId="537E37B5" w:rsidR="00D06AF5" w:rsidRDefault="00D06AF5" w:rsidP="00E7266B">
      <w:pPr>
        <w:spacing w:after="0" w:line="360" w:lineRule="auto"/>
        <w:ind w:firstLine="720"/>
        <w:rPr>
          <w:rFonts w:ascii="Times New Roman" w:hAnsi="Times New Roman" w:cs="Times New Roman"/>
          <w:sz w:val="24"/>
          <w:szCs w:val="24"/>
        </w:rPr>
      </w:pPr>
    </w:p>
    <w:p w14:paraId="2C2BEE86" w14:textId="2C6A675E" w:rsidR="00D06AF5" w:rsidRDefault="00D06AF5" w:rsidP="00E7266B">
      <w:pPr>
        <w:spacing w:after="0" w:line="360" w:lineRule="auto"/>
        <w:ind w:firstLine="720"/>
        <w:rPr>
          <w:rFonts w:ascii="Times New Roman" w:hAnsi="Times New Roman" w:cs="Times New Roman"/>
          <w:sz w:val="24"/>
          <w:szCs w:val="24"/>
        </w:rPr>
      </w:pPr>
    </w:p>
    <w:p w14:paraId="090C4F14" w14:textId="38426225" w:rsidR="00D06AF5" w:rsidRDefault="00D06AF5" w:rsidP="00E7266B">
      <w:pPr>
        <w:spacing w:after="0" w:line="360" w:lineRule="auto"/>
        <w:ind w:firstLine="720"/>
        <w:rPr>
          <w:rFonts w:ascii="Times New Roman" w:hAnsi="Times New Roman" w:cs="Times New Roman"/>
          <w:sz w:val="24"/>
          <w:szCs w:val="24"/>
        </w:rPr>
      </w:pPr>
    </w:p>
    <w:p w14:paraId="65BC01E7" w14:textId="78A1DA4C" w:rsidR="00D06AF5" w:rsidRDefault="00D06AF5" w:rsidP="00E7266B">
      <w:pPr>
        <w:spacing w:after="0" w:line="360" w:lineRule="auto"/>
        <w:ind w:firstLine="720"/>
        <w:rPr>
          <w:rFonts w:ascii="Times New Roman" w:hAnsi="Times New Roman" w:cs="Times New Roman"/>
          <w:sz w:val="24"/>
          <w:szCs w:val="24"/>
        </w:rPr>
      </w:pPr>
    </w:p>
    <w:p w14:paraId="74409E93" w14:textId="6E106F1A" w:rsidR="00D06AF5" w:rsidRDefault="00D06AF5" w:rsidP="00E7266B">
      <w:pPr>
        <w:spacing w:after="0" w:line="360" w:lineRule="auto"/>
        <w:ind w:firstLine="720"/>
        <w:rPr>
          <w:rFonts w:ascii="Times New Roman" w:hAnsi="Times New Roman" w:cs="Times New Roman"/>
          <w:sz w:val="24"/>
          <w:szCs w:val="24"/>
        </w:rPr>
      </w:pPr>
    </w:p>
    <w:p w14:paraId="07832279" w14:textId="4CCE3055" w:rsidR="00D06AF5" w:rsidRDefault="00D06AF5" w:rsidP="00E7266B">
      <w:pPr>
        <w:spacing w:after="0" w:line="360" w:lineRule="auto"/>
        <w:ind w:firstLine="720"/>
        <w:rPr>
          <w:rFonts w:ascii="Times New Roman" w:hAnsi="Times New Roman" w:cs="Times New Roman"/>
          <w:sz w:val="24"/>
          <w:szCs w:val="24"/>
        </w:rPr>
      </w:pPr>
    </w:p>
    <w:p w14:paraId="1D210572" w14:textId="16DAB4B8" w:rsidR="00D06AF5" w:rsidRDefault="00D06AF5" w:rsidP="00E7266B">
      <w:pPr>
        <w:spacing w:after="0" w:line="360" w:lineRule="auto"/>
        <w:ind w:firstLine="720"/>
        <w:rPr>
          <w:rFonts w:ascii="Times New Roman" w:hAnsi="Times New Roman" w:cs="Times New Roman"/>
          <w:sz w:val="24"/>
          <w:szCs w:val="24"/>
        </w:rPr>
      </w:pPr>
    </w:p>
    <w:p w14:paraId="5F53A333" w14:textId="26A8C9C0" w:rsidR="00D06AF5" w:rsidRDefault="00D06AF5" w:rsidP="00E7266B">
      <w:pPr>
        <w:spacing w:after="0" w:line="360" w:lineRule="auto"/>
        <w:ind w:firstLine="720"/>
        <w:rPr>
          <w:rFonts w:ascii="Times New Roman" w:hAnsi="Times New Roman" w:cs="Times New Roman"/>
          <w:sz w:val="24"/>
          <w:szCs w:val="24"/>
        </w:rPr>
      </w:pPr>
    </w:p>
    <w:p w14:paraId="345085A5" w14:textId="1023DBF1" w:rsidR="00D06AF5" w:rsidRDefault="00D06AF5" w:rsidP="00E7266B">
      <w:pPr>
        <w:spacing w:after="0" w:line="360" w:lineRule="auto"/>
        <w:ind w:firstLine="720"/>
        <w:rPr>
          <w:rFonts w:ascii="Times New Roman" w:hAnsi="Times New Roman" w:cs="Times New Roman"/>
          <w:sz w:val="24"/>
          <w:szCs w:val="24"/>
        </w:rPr>
      </w:pPr>
    </w:p>
    <w:p w14:paraId="4AB96D97" w14:textId="77777777" w:rsidR="00D06AF5" w:rsidRPr="00E7266B" w:rsidRDefault="00D06AF5" w:rsidP="00E7266B">
      <w:pPr>
        <w:spacing w:after="0" w:line="360" w:lineRule="auto"/>
        <w:ind w:firstLine="720"/>
        <w:rPr>
          <w:rFonts w:ascii="Times New Roman" w:hAnsi="Times New Roman" w:cs="Times New Roman"/>
          <w:sz w:val="24"/>
          <w:szCs w:val="24"/>
        </w:rPr>
      </w:pPr>
    </w:p>
    <w:p w14:paraId="7253DB2A" w14:textId="77777777" w:rsidR="003A6973" w:rsidRPr="00E7266B" w:rsidRDefault="003A6973" w:rsidP="00E7266B">
      <w:pPr>
        <w:spacing w:after="0" w:line="360" w:lineRule="auto"/>
        <w:ind w:firstLine="720"/>
        <w:jc w:val="center"/>
        <w:rPr>
          <w:rFonts w:ascii="Times New Roman" w:hAnsi="Times New Roman" w:cs="Times New Roman"/>
          <w:sz w:val="24"/>
          <w:szCs w:val="24"/>
        </w:rPr>
      </w:pPr>
      <w:r w:rsidRPr="00E7266B">
        <w:rPr>
          <w:rFonts w:ascii="Times New Roman" w:hAnsi="Times New Roman" w:cs="Times New Roman"/>
          <w:sz w:val="24"/>
          <w:szCs w:val="24"/>
        </w:rPr>
        <w:lastRenderedPageBreak/>
        <w:t>Gambar 2.1</w:t>
      </w:r>
    </w:p>
    <w:p w14:paraId="160BD97D" w14:textId="77777777" w:rsidR="003A6973" w:rsidRPr="00E7266B" w:rsidRDefault="003A6973" w:rsidP="00E7266B">
      <w:pPr>
        <w:spacing w:after="0" w:line="360" w:lineRule="auto"/>
        <w:ind w:firstLine="720"/>
        <w:jc w:val="center"/>
        <w:rPr>
          <w:rFonts w:ascii="Times New Roman" w:hAnsi="Times New Roman" w:cs="Times New Roman"/>
          <w:sz w:val="24"/>
          <w:szCs w:val="24"/>
        </w:rPr>
      </w:pPr>
      <w:r w:rsidRPr="00E7266B">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18936D00" wp14:editId="6AC95A69">
                <wp:simplePos x="0" y="0"/>
                <wp:positionH relativeFrom="column">
                  <wp:posOffset>2074546</wp:posOffset>
                </wp:positionH>
                <wp:positionV relativeFrom="paragraph">
                  <wp:posOffset>294640</wp:posOffset>
                </wp:positionV>
                <wp:extent cx="1485900" cy="514350"/>
                <wp:effectExtent l="0" t="0" r="19050" b="19050"/>
                <wp:wrapNone/>
                <wp:docPr id="1" name="Rounded Rectangle 1"/>
                <wp:cNvGraphicFramePr/>
                <a:graphic xmlns:a="http://schemas.openxmlformats.org/drawingml/2006/main">
                  <a:graphicData uri="http://schemas.microsoft.com/office/word/2010/wordprocessingShape">
                    <wps:wsp>
                      <wps:cNvSpPr/>
                      <wps:spPr>
                        <a:xfrm>
                          <a:off x="0" y="0"/>
                          <a:ext cx="1485900" cy="514350"/>
                        </a:xfrm>
                        <a:prstGeom prst="roundRect">
                          <a:avLst/>
                        </a:prstGeom>
                        <a:ln w="19050"/>
                      </wps:spPr>
                      <wps:style>
                        <a:lnRef idx="2">
                          <a:schemeClr val="dk1"/>
                        </a:lnRef>
                        <a:fillRef idx="1">
                          <a:schemeClr val="lt1"/>
                        </a:fillRef>
                        <a:effectRef idx="0">
                          <a:schemeClr val="dk1"/>
                        </a:effectRef>
                        <a:fontRef idx="minor">
                          <a:schemeClr val="dk1"/>
                        </a:fontRef>
                      </wps:style>
                      <wps:txbx>
                        <w:txbxContent>
                          <w:p w14:paraId="1BAC3F40" w14:textId="77777777" w:rsidR="00C65AEB" w:rsidRDefault="00C65AEB" w:rsidP="003A6973">
                            <w:pPr>
                              <w:jc w:val="center"/>
                            </w:pPr>
                            <w:r>
                              <w:t>Perusahaan Daerah Air Minum (PDAM)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18936D00" id="Rounded Rectangle 1" o:spid="_x0000_s1026" style="position:absolute;left:0;text-align:left;margin-left:163.35pt;margin-top:23.2pt;width:117pt;height:40.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" fillcolor="white [3201]" strokecolor="black [3200]" strokeweight="1.5pt">
                <v:textbox>
                  <w:txbxContent>
                    <w:p w14:paraId="1BAC3F40" w14:textId="77777777" w:rsidR="00C65AEB" w:rsidRDefault="00C65AEB" w:rsidP="003A6973">
                      <w:pPr>
                        <w:jc w:val="center"/>
                      </w:pPr>
                      <w:r>
                        <w:t>Perusahaan Daerah Air Minum (PDAM)</w:t>
                      </w:r>
                    </w:p>
                  </w:txbxContent>
                </v:textbox>
              </v:roundrect>
            </w:pict>
          </mc:Fallback>
        </mc:AlternateContent>
      </w:r>
      <w:r w:rsidRPr="00E7266B">
        <w:rPr>
          <w:rFonts w:ascii="Times New Roman" w:hAnsi="Times New Roman" w:cs="Times New Roman"/>
          <w:sz w:val="24"/>
          <w:szCs w:val="24"/>
        </w:rPr>
        <w:t>Kerangka Pikir</w:t>
      </w:r>
    </w:p>
    <w:p w14:paraId="5FA3545E" w14:textId="77777777" w:rsidR="003A6973" w:rsidRPr="00E7266B" w:rsidRDefault="003A6973" w:rsidP="00E7266B">
      <w:pPr>
        <w:spacing w:after="0" w:line="360" w:lineRule="auto"/>
        <w:ind w:firstLine="720"/>
        <w:jc w:val="center"/>
        <w:rPr>
          <w:rFonts w:ascii="Times New Roman" w:hAnsi="Times New Roman" w:cs="Times New Roman"/>
          <w:sz w:val="24"/>
          <w:szCs w:val="24"/>
        </w:rPr>
      </w:pPr>
    </w:p>
    <w:p w14:paraId="17E890B0" w14:textId="77777777" w:rsidR="003A6973" w:rsidRPr="00E7266B" w:rsidRDefault="003A6973" w:rsidP="00E7266B">
      <w:pPr>
        <w:spacing w:after="0" w:line="360" w:lineRule="auto"/>
        <w:ind w:firstLine="720"/>
        <w:jc w:val="center"/>
        <w:rPr>
          <w:rFonts w:ascii="Times New Roman" w:hAnsi="Times New Roman" w:cs="Times New Roman"/>
          <w:sz w:val="24"/>
          <w:szCs w:val="24"/>
        </w:rPr>
      </w:pPr>
    </w:p>
    <w:p w14:paraId="5003710D" w14:textId="77777777" w:rsidR="003A6973" w:rsidRPr="00E7266B" w:rsidRDefault="003A6973" w:rsidP="00E7266B">
      <w:pPr>
        <w:spacing w:after="0" w:line="360" w:lineRule="auto"/>
        <w:ind w:firstLine="720"/>
        <w:jc w:val="center"/>
        <w:rPr>
          <w:rFonts w:ascii="Times New Roman" w:hAnsi="Times New Roman" w:cs="Times New Roman"/>
          <w:sz w:val="24"/>
          <w:szCs w:val="24"/>
        </w:rPr>
      </w:pPr>
      <w:r w:rsidRPr="00E7266B">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14:anchorId="499E5DF0" wp14:editId="5B869A53">
                <wp:simplePos x="0" y="0"/>
                <wp:positionH relativeFrom="column">
                  <wp:posOffset>2798445</wp:posOffset>
                </wp:positionH>
                <wp:positionV relativeFrom="paragraph">
                  <wp:posOffset>1905</wp:posOffset>
                </wp:positionV>
                <wp:extent cx="9525" cy="381000"/>
                <wp:effectExtent l="95250" t="19050" r="123825" b="95250"/>
                <wp:wrapNone/>
                <wp:docPr id="2" name="Straight Arrow Connector 2"/>
                <wp:cNvGraphicFramePr/>
                <a:graphic xmlns:a="http://schemas.openxmlformats.org/drawingml/2006/main">
                  <a:graphicData uri="http://schemas.microsoft.com/office/word/2010/wordprocessingShape">
                    <wps:wsp>
                      <wps:cNvCnPr/>
                      <wps:spPr>
                        <a:xfrm flipH="1">
                          <a:off x="0" y="0"/>
                          <a:ext cx="9525" cy="38100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6AD1FB5" id="_x0000_t32" coordsize="21600,21600" o:spt="32" o:oned="t" path="m,l21600,21600e" filled="f">
                <v:path arrowok="t" fillok="f" o:connecttype="none"/>
                <o:lock v:ext="edit" shapetype="t"/>
              </v:shapetype>
              <v:shape id="Straight Arrow Connector 2" o:spid="_x0000_s1026" type="#_x0000_t32" style="position:absolute;margin-left:220.35pt;margin-top:.15pt;width:.75pt;height:30pt;flip:x;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" strokecolor="black [3200]" strokeweight="2pt">
                <v:stroke endarrow="open"/>
                <v:shadow on="t" color="black" opacity="24903f" origin=",.5" offset="0,.55556mm"/>
              </v:shape>
            </w:pict>
          </mc:Fallback>
        </mc:AlternateContent>
      </w:r>
    </w:p>
    <w:p w14:paraId="2F14D3A5" w14:textId="77777777" w:rsidR="003A6973" w:rsidRPr="00E7266B" w:rsidRDefault="003A6973" w:rsidP="00E7266B">
      <w:pPr>
        <w:spacing w:after="0" w:line="360" w:lineRule="auto"/>
        <w:ind w:firstLine="720"/>
        <w:jc w:val="center"/>
        <w:rPr>
          <w:rFonts w:ascii="Times New Roman" w:hAnsi="Times New Roman" w:cs="Times New Roman"/>
          <w:sz w:val="24"/>
          <w:szCs w:val="24"/>
        </w:rPr>
      </w:pPr>
      <w:r w:rsidRPr="00E7266B">
        <w:rPr>
          <w:rFonts w:ascii="Times New Roman" w:hAnsi="Times New Roman" w:cs="Times New Roman"/>
          <w:noProof/>
          <w:sz w:val="24"/>
          <w:szCs w:val="24"/>
        </w:rPr>
        <mc:AlternateContent>
          <mc:Choice Requires="wps">
            <w:drawing>
              <wp:anchor distT="0" distB="0" distL="114300" distR="114300" simplePos="0" relativeHeight="251662336" behindDoc="0" locked="0" layoutInCell="1" allowOverlap="1" wp14:anchorId="55DB4FB2" wp14:editId="598D4EEE">
                <wp:simplePos x="0" y="0"/>
                <wp:positionH relativeFrom="column">
                  <wp:posOffset>1960245</wp:posOffset>
                </wp:positionH>
                <wp:positionV relativeFrom="paragraph">
                  <wp:posOffset>278765</wp:posOffset>
                </wp:positionV>
                <wp:extent cx="1600200" cy="400050"/>
                <wp:effectExtent l="0" t="0" r="19050" b="19050"/>
                <wp:wrapNone/>
                <wp:docPr id="3" name="Rounded Rectangle 3"/>
                <wp:cNvGraphicFramePr/>
                <a:graphic xmlns:a="http://schemas.openxmlformats.org/drawingml/2006/main">
                  <a:graphicData uri="http://schemas.microsoft.com/office/word/2010/wordprocessingShape">
                    <wps:wsp>
                      <wps:cNvSpPr/>
                      <wps:spPr>
                        <a:xfrm>
                          <a:off x="0" y="0"/>
                          <a:ext cx="1600200" cy="400050"/>
                        </a:xfrm>
                        <a:prstGeom prst="roundRect">
                          <a:avLst/>
                        </a:prstGeom>
                        <a:ln w="19050"/>
                      </wps:spPr>
                      <wps:style>
                        <a:lnRef idx="2">
                          <a:schemeClr val="dk1"/>
                        </a:lnRef>
                        <a:fillRef idx="1">
                          <a:schemeClr val="lt1"/>
                        </a:fillRef>
                        <a:effectRef idx="0">
                          <a:schemeClr val="dk1"/>
                        </a:effectRef>
                        <a:fontRef idx="minor">
                          <a:schemeClr val="dk1"/>
                        </a:fontRef>
                      </wps:style>
                      <wps:txbx>
                        <w:txbxContent>
                          <w:p w14:paraId="2AEEFCDA" w14:textId="77777777" w:rsidR="00C65AEB" w:rsidRDefault="00C65AEB" w:rsidP="003A6973">
                            <w:pPr>
                              <w:jc w:val="center"/>
                            </w:pPr>
                            <w:r>
                              <w:t>LAPORAN KEUANGAN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55DB4FB2" id="Rounded Rectangle 3" o:spid="_x0000_s1027" style="position:absolute;left:0;text-align:left;margin-left:154.35pt;margin-top:21.95pt;width:126pt;height:3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" fillcolor="white [3201]" strokecolor="black [3200]" strokeweight="1.5pt">
                <v:textbox>
                  <w:txbxContent>
                    <w:p w14:paraId="2AEEFCDA" w14:textId="77777777" w:rsidR="00C65AEB" w:rsidRDefault="00C65AEB" w:rsidP="003A6973">
                      <w:pPr>
                        <w:jc w:val="center"/>
                      </w:pPr>
                      <w:r>
                        <w:t>LAPORAN KEUANGAN</w:t>
                      </w:r>
                    </w:p>
                  </w:txbxContent>
                </v:textbox>
              </v:roundrect>
            </w:pict>
          </mc:Fallback>
        </mc:AlternateContent>
      </w:r>
    </w:p>
    <w:p w14:paraId="4D082533" w14:textId="77777777" w:rsidR="003A6973" w:rsidRPr="00E7266B" w:rsidRDefault="003A6973" w:rsidP="00E7266B">
      <w:pPr>
        <w:spacing w:after="0" w:line="360" w:lineRule="auto"/>
        <w:ind w:firstLine="720"/>
        <w:jc w:val="center"/>
        <w:rPr>
          <w:rFonts w:ascii="Times New Roman" w:hAnsi="Times New Roman" w:cs="Times New Roman"/>
          <w:sz w:val="24"/>
          <w:szCs w:val="24"/>
        </w:rPr>
      </w:pPr>
    </w:p>
    <w:p w14:paraId="4C880193" w14:textId="77777777" w:rsidR="003A6973" w:rsidRPr="00E7266B" w:rsidRDefault="00C65AEB" w:rsidP="00E7266B">
      <w:pPr>
        <w:spacing w:after="0" w:line="360" w:lineRule="auto"/>
        <w:ind w:firstLine="720"/>
        <w:jc w:val="center"/>
        <w:rPr>
          <w:rFonts w:ascii="Times New Roman" w:hAnsi="Times New Roman" w:cs="Times New Roman"/>
          <w:sz w:val="24"/>
          <w:szCs w:val="24"/>
        </w:rPr>
      </w:pPr>
      <w:r w:rsidRPr="00E7266B">
        <w:rPr>
          <w:rFonts w:ascii="Times New Roman" w:hAnsi="Times New Roman" w:cs="Times New Roman"/>
          <w:noProof/>
          <w:sz w:val="24"/>
          <w:szCs w:val="24"/>
        </w:rPr>
        <mc:AlternateContent>
          <mc:Choice Requires="wps">
            <w:drawing>
              <wp:anchor distT="0" distB="0" distL="114300" distR="114300" simplePos="0" relativeHeight="251677696" behindDoc="0" locked="0" layoutInCell="1" allowOverlap="1" wp14:anchorId="1D19F68D" wp14:editId="08143CE4">
                <wp:simplePos x="0" y="0"/>
                <wp:positionH relativeFrom="column">
                  <wp:posOffset>2798445</wp:posOffset>
                </wp:positionH>
                <wp:positionV relativeFrom="paragraph">
                  <wp:posOffset>168275</wp:posOffset>
                </wp:positionV>
                <wp:extent cx="0" cy="523875"/>
                <wp:effectExtent l="114300" t="19050" r="76200" b="85725"/>
                <wp:wrapNone/>
                <wp:docPr id="15" name="Straight Arrow Connector 15"/>
                <wp:cNvGraphicFramePr/>
                <a:graphic xmlns:a="http://schemas.openxmlformats.org/drawingml/2006/main">
                  <a:graphicData uri="http://schemas.microsoft.com/office/word/2010/wordprocessingShape">
                    <wps:wsp>
                      <wps:cNvCnPr/>
                      <wps:spPr>
                        <a:xfrm>
                          <a:off x="0" y="0"/>
                          <a:ext cx="0" cy="52387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1D0EC21" id="Straight Arrow Connector 15" o:spid="_x0000_s1026" type="#_x0000_t32" style="position:absolute;margin-left:220.35pt;margin-top:13.25pt;width:0;height:41.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" strokecolor="black [3200]" strokeweight="2pt">
                <v:stroke endarrow="open"/>
                <v:shadow on="t" color="black" opacity="24903f" origin=",.5" offset="0,.55556mm"/>
              </v:shape>
            </w:pict>
          </mc:Fallback>
        </mc:AlternateContent>
      </w:r>
    </w:p>
    <w:p w14:paraId="18B13B66" w14:textId="77777777" w:rsidR="003A6973" w:rsidRDefault="00C65AEB" w:rsidP="00E7266B">
      <w:pPr>
        <w:spacing w:after="0" w:line="360" w:lineRule="auto"/>
        <w:ind w:firstLine="720"/>
        <w:jc w:val="center"/>
        <w:rPr>
          <w:rFonts w:ascii="Times New Roman" w:hAnsi="Times New Roman" w:cs="Times New Roman"/>
          <w:sz w:val="24"/>
          <w:szCs w:val="24"/>
        </w:rPr>
      </w:pPr>
      <w:r w:rsidRPr="00E7266B">
        <w:rPr>
          <w:rFonts w:ascii="Times New Roman" w:hAnsi="Times New Roman" w:cs="Times New Roman"/>
          <w:noProof/>
          <w:sz w:val="24"/>
          <w:szCs w:val="24"/>
        </w:rPr>
        <mc:AlternateContent>
          <mc:Choice Requires="wps">
            <w:drawing>
              <wp:anchor distT="0" distB="0" distL="114300" distR="114300" simplePos="0" relativeHeight="251675648" behindDoc="0" locked="0" layoutInCell="1" allowOverlap="1" wp14:anchorId="0B70BD1D" wp14:editId="7F13C38B">
                <wp:simplePos x="0" y="0"/>
                <wp:positionH relativeFrom="column">
                  <wp:posOffset>4284345</wp:posOffset>
                </wp:positionH>
                <wp:positionV relativeFrom="paragraph">
                  <wp:posOffset>200660</wp:posOffset>
                </wp:positionV>
                <wp:extent cx="0" cy="295275"/>
                <wp:effectExtent l="114300" t="19050" r="95250" b="85725"/>
                <wp:wrapNone/>
                <wp:docPr id="14" name="Straight Arrow Connector 14"/>
                <wp:cNvGraphicFramePr/>
                <a:graphic xmlns:a="http://schemas.openxmlformats.org/drawingml/2006/main">
                  <a:graphicData uri="http://schemas.microsoft.com/office/word/2010/wordprocessingShape">
                    <wps:wsp>
                      <wps:cNvCnPr/>
                      <wps:spPr>
                        <a:xfrm flipH="1">
                          <a:off x="0" y="0"/>
                          <a:ext cx="0" cy="29527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051C6F7" id="Straight Arrow Connector 14" o:spid="_x0000_s1026" type="#_x0000_t32" style="position:absolute;margin-left:337.35pt;margin-top:15.8pt;width:0;height:23.25pt;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" strokecolor="black [3200]" strokeweight="2pt">
                <v:stroke endarrow="open"/>
                <v:shadow on="t" color="black" opacity="24903f" origin=",.5" offset="0,.55556mm"/>
              </v:shape>
            </w:pict>
          </mc:Fallback>
        </mc:AlternateContent>
      </w:r>
      <w:r w:rsidRPr="00E7266B">
        <w:rPr>
          <w:rFonts w:ascii="Times New Roman" w:hAnsi="Times New Roman" w:cs="Times New Roman"/>
          <w:noProof/>
          <w:sz w:val="24"/>
          <w:szCs w:val="24"/>
        </w:rPr>
        <mc:AlternateContent>
          <mc:Choice Requires="wps">
            <w:drawing>
              <wp:anchor distT="0" distB="0" distL="114300" distR="114300" simplePos="0" relativeHeight="251671552" behindDoc="0" locked="0" layoutInCell="1" allowOverlap="1" wp14:anchorId="3441ACAC" wp14:editId="568A2204">
                <wp:simplePos x="0" y="0"/>
                <wp:positionH relativeFrom="column">
                  <wp:posOffset>1350645</wp:posOffset>
                </wp:positionH>
                <wp:positionV relativeFrom="paragraph">
                  <wp:posOffset>200660</wp:posOffset>
                </wp:positionV>
                <wp:extent cx="1" cy="295275"/>
                <wp:effectExtent l="114300" t="19050" r="95250" b="85725"/>
                <wp:wrapNone/>
                <wp:docPr id="11" name="Straight Arrow Connector 11"/>
                <wp:cNvGraphicFramePr/>
                <a:graphic xmlns:a="http://schemas.openxmlformats.org/drawingml/2006/main">
                  <a:graphicData uri="http://schemas.microsoft.com/office/word/2010/wordprocessingShape">
                    <wps:wsp>
                      <wps:cNvCnPr/>
                      <wps:spPr>
                        <a:xfrm flipH="1">
                          <a:off x="0" y="0"/>
                          <a:ext cx="1" cy="29527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961A6C8" id="Straight Arrow Connector 11" o:spid="_x0000_s1026" type="#_x0000_t32" style="position:absolute;margin-left:106.35pt;margin-top:15.8pt;width:0;height:23.25p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" strokecolor="black [3200]" strokeweight="2pt">
                <v:stroke endarrow="open"/>
                <v:shadow on="t" color="black" opacity="24903f" origin=",.5" offset="0,.55556mm"/>
              </v:shape>
            </w:pict>
          </mc:Fallback>
        </mc:AlternateContent>
      </w:r>
      <w:r w:rsidR="00632D8A">
        <w:rPr>
          <w:rFonts w:ascii="Times New Roman" w:hAnsi="Times New Roman" w:cs="Times New Roman"/>
          <w:noProof/>
          <w:sz w:val="24"/>
          <w:szCs w:val="24"/>
        </w:rPr>
        <mc:AlternateContent>
          <mc:Choice Requires="wps">
            <w:drawing>
              <wp:anchor distT="0" distB="0" distL="114300" distR="114300" simplePos="0" relativeHeight="251663360" behindDoc="0" locked="0" layoutInCell="1" allowOverlap="1" wp14:anchorId="0C47E400" wp14:editId="3D0280BC">
                <wp:simplePos x="0" y="0"/>
                <wp:positionH relativeFrom="column">
                  <wp:posOffset>1331595</wp:posOffset>
                </wp:positionH>
                <wp:positionV relativeFrom="paragraph">
                  <wp:posOffset>200660</wp:posOffset>
                </wp:positionV>
                <wp:extent cx="2952750" cy="0"/>
                <wp:effectExtent l="0" t="19050" r="0" b="19050"/>
                <wp:wrapNone/>
                <wp:docPr id="7" name="Straight Connector 7"/>
                <wp:cNvGraphicFramePr/>
                <a:graphic xmlns:a="http://schemas.openxmlformats.org/drawingml/2006/main">
                  <a:graphicData uri="http://schemas.microsoft.com/office/word/2010/wordprocessingShape">
                    <wps:wsp>
                      <wps:cNvCnPr/>
                      <wps:spPr>
                        <a:xfrm>
                          <a:off x="0" y="0"/>
                          <a:ext cx="2952750"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ECBCAFC" id="Straight Connector 7" o:spid="_x0000_s1026" style="position:absolute;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04.85pt,15.8pt" to="337.35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" strokecolor="black [3040]" strokeweight="2.25pt"/>
            </w:pict>
          </mc:Fallback>
        </mc:AlternateContent>
      </w:r>
    </w:p>
    <w:p w14:paraId="6240671C" w14:textId="77777777" w:rsidR="00632D8A" w:rsidRDefault="00632D8A" w:rsidP="00E7266B">
      <w:pPr>
        <w:spacing w:after="0" w:line="360" w:lineRule="auto"/>
        <w:ind w:firstLine="720"/>
        <w:jc w:val="center"/>
        <w:rPr>
          <w:rFonts w:ascii="Times New Roman" w:hAnsi="Times New Roman" w:cs="Times New Roman"/>
          <w:sz w:val="24"/>
          <w:szCs w:val="24"/>
        </w:rPr>
      </w:pPr>
    </w:p>
    <w:p w14:paraId="5BC079B5" w14:textId="77777777" w:rsidR="00632D8A" w:rsidRDefault="00C65AEB" w:rsidP="00E7266B">
      <w:pPr>
        <w:spacing w:after="0" w:line="360" w:lineRule="auto"/>
        <w:ind w:firstLine="720"/>
        <w:jc w:val="center"/>
        <w:rPr>
          <w:rFonts w:ascii="Times New Roman" w:hAnsi="Times New Roman" w:cs="Times New Roman"/>
          <w:sz w:val="24"/>
          <w:szCs w:val="24"/>
        </w:rPr>
      </w:pPr>
      <w:r w:rsidRPr="00E7266B">
        <w:rPr>
          <w:rFonts w:ascii="Times New Roman" w:hAnsi="Times New Roman" w:cs="Times New Roman"/>
          <w:noProof/>
          <w:sz w:val="24"/>
          <w:szCs w:val="24"/>
        </w:rPr>
        <mc:AlternateContent>
          <mc:Choice Requires="wps">
            <w:drawing>
              <wp:anchor distT="0" distB="0" distL="114300" distR="114300" simplePos="0" relativeHeight="251667456" behindDoc="0" locked="0" layoutInCell="1" allowOverlap="1" wp14:anchorId="241170A2" wp14:editId="4C1AC381">
                <wp:simplePos x="0" y="0"/>
                <wp:positionH relativeFrom="column">
                  <wp:posOffset>2265045</wp:posOffset>
                </wp:positionH>
                <wp:positionV relativeFrom="paragraph">
                  <wp:posOffset>-1270</wp:posOffset>
                </wp:positionV>
                <wp:extent cx="1104900" cy="314325"/>
                <wp:effectExtent l="0" t="0" r="19050" b="28575"/>
                <wp:wrapNone/>
                <wp:docPr id="9" name="Rounded Rectangle 9"/>
                <wp:cNvGraphicFramePr/>
                <a:graphic xmlns:a="http://schemas.openxmlformats.org/drawingml/2006/main">
                  <a:graphicData uri="http://schemas.microsoft.com/office/word/2010/wordprocessingShape">
                    <wps:wsp>
                      <wps:cNvSpPr/>
                      <wps:spPr>
                        <a:xfrm>
                          <a:off x="0" y="0"/>
                          <a:ext cx="1104900" cy="314325"/>
                        </a:xfrm>
                        <a:prstGeom prst="roundRect">
                          <a:avLst/>
                        </a:prstGeom>
                        <a:ln w="19050"/>
                      </wps:spPr>
                      <wps:style>
                        <a:lnRef idx="2">
                          <a:schemeClr val="dk1"/>
                        </a:lnRef>
                        <a:fillRef idx="1">
                          <a:schemeClr val="lt1"/>
                        </a:fillRef>
                        <a:effectRef idx="0">
                          <a:schemeClr val="dk1"/>
                        </a:effectRef>
                        <a:fontRef idx="minor">
                          <a:schemeClr val="dk1"/>
                        </a:fontRef>
                      </wps:style>
                      <wps:txbx>
                        <w:txbxContent>
                          <w:p w14:paraId="61E66767" w14:textId="77777777" w:rsidR="00C65AEB" w:rsidRDefault="00C65AEB" w:rsidP="00632D8A">
                            <w:pPr>
                              <w:jc w:val="center"/>
                            </w:pPr>
                            <w:r>
                              <w:t>Rasio Cepat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241170A2" id="Rounded Rectangle 9" o:spid="_x0000_s1028" style="position:absolute;left:0;text-align:left;margin-left:178.35pt;margin-top:-.1pt;width:87pt;height:2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" fillcolor="white [3201]" strokecolor="black [3200]" strokeweight="1.5pt">
                <v:textbox>
                  <w:txbxContent>
                    <w:p w14:paraId="61E66767" w14:textId="77777777" w:rsidR="00C65AEB" w:rsidRDefault="00C65AEB" w:rsidP="00632D8A">
                      <w:pPr>
                        <w:jc w:val="center"/>
                      </w:pPr>
                      <w:r>
                        <w:t>Rasio Cepat</w:t>
                      </w:r>
                    </w:p>
                  </w:txbxContent>
                </v:textbox>
              </v:roundrect>
            </w:pict>
          </mc:Fallback>
        </mc:AlternateContent>
      </w:r>
      <w:r w:rsidRPr="00E7266B">
        <w:rPr>
          <w:rFonts w:ascii="Times New Roman" w:hAnsi="Times New Roman" w:cs="Times New Roman"/>
          <w:noProof/>
          <w:sz w:val="24"/>
          <w:szCs w:val="24"/>
        </w:rPr>
        <mc:AlternateContent>
          <mc:Choice Requires="wps">
            <w:drawing>
              <wp:anchor distT="0" distB="0" distL="114300" distR="114300" simplePos="0" relativeHeight="251665408" behindDoc="0" locked="0" layoutInCell="1" allowOverlap="1" wp14:anchorId="39CAFEBC" wp14:editId="3B9B4817">
                <wp:simplePos x="0" y="0"/>
                <wp:positionH relativeFrom="column">
                  <wp:posOffset>769620</wp:posOffset>
                </wp:positionH>
                <wp:positionV relativeFrom="paragraph">
                  <wp:posOffset>-1270</wp:posOffset>
                </wp:positionV>
                <wp:extent cx="1076325" cy="314325"/>
                <wp:effectExtent l="0" t="0" r="28575" b="28575"/>
                <wp:wrapNone/>
                <wp:docPr id="8" name="Rounded Rectangle 8"/>
                <wp:cNvGraphicFramePr/>
                <a:graphic xmlns:a="http://schemas.openxmlformats.org/drawingml/2006/main">
                  <a:graphicData uri="http://schemas.microsoft.com/office/word/2010/wordprocessingShape">
                    <wps:wsp>
                      <wps:cNvSpPr/>
                      <wps:spPr>
                        <a:xfrm>
                          <a:off x="0" y="0"/>
                          <a:ext cx="1076325" cy="314325"/>
                        </a:xfrm>
                        <a:prstGeom prst="roundRect">
                          <a:avLst/>
                        </a:prstGeom>
                        <a:ln w="19050"/>
                      </wps:spPr>
                      <wps:style>
                        <a:lnRef idx="2">
                          <a:schemeClr val="dk1"/>
                        </a:lnRef>
                        <a:fillRef idx="1">
                          <a:schemeClr val="lt1"/>
                        </a:fillRef>
                        <a:effectRef idx="0">
                          <a:schemeClr val="dk1"/>
                        </a:effectRef>
                        <a:fontRef idx="minor">
                          <a:schemeClr val="dk1"/>
                        </a:fontRef>
                      </wps:style>
                      <wps:txbx>
                        <w:txbxContent>
                          <w:p w14:paraId="7A839E5B" w14:textId="77777777" w:rsidR="00C65AEB" w:rsidRDefault="00C65AEB" w:rsidP="00632D8A">
                            <w:pPr>
                              <w:jc w:val="center"/>
                            </w:pPr>
                            <w:r>
                              <w:t>Rasio Lancar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39CAFEBC" id="Rounded Rectangle 8" o:spid="_x0000_s1029" style="position:absolute;left:0;text-align:left;margin-left:60.6pt;margin-top:-.1pt;width:84.75pt;height:2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" fillcolor="white [3201]" strokecolor="black [3200]" strokeweight="1.5pt">
                <v:textbox>
                  <w:txbxContent>
                    <w:p w14:paraId="7A839E5B" w14:textId="77777777" w:rsidR="00C65AEB" w:rsidRDefault="00C65AEB" w:rsidP="00632D8A">
                      <w:pPr>
                        <w:jc w:val="center"/>
                      </w:pPr>
                      <w:r>
                        <w:t>Rasio Lancar</w:t>
                      </w:r>
                    </w:p>
                  </w:txbxContent>
                </v:textbox>
              </v:roundrect>
            </w:pict>
          </mc:Fallback>
        </mc:AlternateContent>
      </w:r>
      <w:r w:rsidRPr="00E7266B">
        <w:rPr>
          <w:rFonts w:ascii="Times New Roman" w:hAnsi="Times New Roman" w:cs="Times New Roman"/>
          <w:noProof/>
          <w:sz w:val="24"/>
          <w:szCs w:val="24"/>
        </w:rPr>
        <mc:AlternateContent>
          <mc:Choice Requires="wps">
            <w:drawing>
              <wp:anchor distT="0" distB="0" distL="114300" distR="114300" simplePos="0" relativeHeight="251669504" behindDoc="0" locked="0" layoutInCell="1" allowOverlap="1" wp14:anchorId="4F29735F" wp14:editId="043BD543">
                <wp:simplePos x="0" y="0"/>
                <wp:positionH relativeFrom="column">
                  <wp:posOffset>3703320</wp:posOffset>
                </wp:positionH>
                <wp:positionV relativeFrom="paragraph">
                  <wp:posOffset>-1270</wp:posOffset>
                </wp:positionV>
                <wp:extent cx="1000125" cy="314325"/>
                <wp:effectExtent l="0" t="0" r="28575" b="28575"/>
                <wp:wrapNone/>
                <wp:docPr id="10" name="Rounded Rectangle 10"/>
                <wp:cNvGraphicFramePr/>
                <a:graphic xmlns:a="http://schemas.openxmlformats.org/drawingml/2006/main">
                  <a:graphicData uri="http://schemas.microsoft.com/office/word/2010/wordprocessingShape">
                    <wps:wsp>
                      <wps:cNvSpPr/>
                      <wps:spPr>
                        <a:xfrm>
                          <a:off x="0" y="0"/>
                          <a:ext cx="1000125" cy="314325"/>
                        </a:xfrm>
                        <a:prstGeom prst="roundRect">
                          <a:avLst/>
                        </a:prstGeom>
                        <a:ln w="19050"/>
                      </wps:spPr>
                      <wps:style>
                        <a:lnRef idx="2">
                          <a:schemeClr val="dk1"/>
                        </a:lnRef>
                        <a:fillRef idx="1">
                          <a:schemeClr val="lt1"/>
                        </a:fillRef>
                        <a:effectRef idx="0">
                          <a:schemeClr val="dk1"/>
                        </a:effectRef>
                        <a:fontRef idx="minor">
                          <a:schemeClr val="dk1"/>
                        </a:fontRef>
                      </wps:style>
                      <wps:txbx>
                        <w:txbxContent>
                          <w:p w14:paraId="28CD6BAD" w14:textId="77777777" w:rsidR="00C65AEB" w:rsidRDefault="00C65AEB" w:rsidP="00632D8A">
                            <w:pPr>
                              <w:jc w:val="center"/>
                            </w:pPr>
                            <w:r>
                              <w:t>Rasio Kas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4F29735F" id="Rounded Rectangle 10" o:spid="_x0000_s1030" style="position:absolute;left:0;text-align:left;margin-left:291.6pt;margin-top:-.1pt;width:78.75pt;height:24.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" fillcolor="white [3201]" strokecolor="black [3200]" strokeweight="1.5pt">
                <v:textbox>
                  <w:txbxContent>
                    <w:p w14:paraId="28CD6BAD" w14:textId="77777777" w:rsidR="00C65AEB" w:rsidRDefault="00C65AEB" w:rsidP="00632D8A">
                      <w:pPr>
                        <w:jc w:val="center"/>
                      </w:pPr>
                      <w:r>
                        <w:t>Rasio Kas</w:t>
                      </w:r>
                    </w:p>
                  </w:txbxContent>
                </v:textbox>
              </v:roundrect>
            </w:pict>
          </mc:Fallback>
        </mc:AlternateContent>
      </w:r>
    </w:p>
    <w:p w14:paraId="0209FB1C" w14:textId="77777777" w:rsidR="00632D8A" w:rsidRDefault="00632D8A" w:rsidP="00E7266B">
      <w:pPr>
        <w:spacing w:after="0" w:line="360" w:lineRule="auto"/>
        <w:ind w:firstLine="720"/>
        <w:jc w:val="center"/>
        <w:rPr>
          <w:rFonts w:ascii="Times New Roman" w:hAnsi="Times New Roman" w:cs="Times New Roman"/>
          <w:sz w:val="24"/>
          <w:szCs w:val="24"/>
        </w:rPr>
      </w:pPr>
    </w:p>
    <w:p w14:paraId="53F3194B" w14:textId="77777777" w:rsidR="00632D8A" w:rsidRPr="00E7266B" w:rsidRDefault="00632D8A" w:rsidP="00E7266B">
      <w:pPr>
        <w:spacing w:after="0" w:line="360" w:lineRule="auto"/>
        <w:ind w:firstLine="720"/>
        <w:jc w:val="center"/>
        <w:rPr>
          <w:rFonts w:ascii="Times New Roman" w:hAnsi="Times New Roman" w:cs="Times New Roman"/>
          <w:sz w:val="24"/>
          <w:szCs w:val="24"/>
        </w:rPr>
      </w:pPr>
    </w:p>
    <w:p w14:paraId="301E2DF6" w14:textId="77777777" w:rsidR="003A6973" w:rsidRDefault="00D516D1" w:rsidP="00E7266B">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Dari kerangka pikir yang diatas, bahwa jelas untuk menilai rasio likuiditas pada PT. Bumi Karsa Makassar, data yang diambil adalah data yang berasal dari perusahaan yang bersangkutan. Adapun data yang diperlukan dalam analisis rasio likuiditas ini adalah laporan laba rugi dan juga neraca. Melalui data yang diperoleh dari laporan laba rugi dan neraca, maka telah dapat dihitung likuiditas perusahaan dalam persentase (%). Alat analisis atau metode yang digunakan adalah menghitung tingkat current ratio, quick ratio dan cash ratio.</w:t>
      </w:r>
    </w:p>
    <w:p w14:paraId="10D60D70" w14:textId="77777777" w:rsidR="00EF159E" w:rsidRDefault="00EF159E" w:rsidP="00E7266B">
      <w:pPr>
        <w:spacing w:after="0" w:line="360" w:lineRule="auto"/>
        <w:ind w:firstLine="720"/>
        <w:rPr>
          <w:rFonts w:ascii="Times New Roman" w:hAnsi="Times New Roman" w:cs="Times New Roman"/>
          <w:sz w:val="24"/>
          <w:szCs w:val="24"/>
        </w:rPr>
      </w:pPr>
    </w:p>
    <w:p w14:paraId="7ECE37B5" w14:textId="77777777" w:rsidR="00EF159E" w:rsidRDefault="00EF159E" w:rsidP="00E7266B">
      <w:pPr>
        <w:spacing w:after="0" w:line="360" w:lineRule="auto"/>
        <w:ind w:firstLine="720"/>
        <w:rPr>
          <w:rFonts w:ascii="Times New Roman" w:hAnsi="Times New Roman" w:cs="Times New Roman"/>
          <w:sz w:val="24"/>
          <w:szCs w:val="24"/>
        </w:rPr>
      </w:pPr>
    </w:p>
    <w:p w14:paraId="483C1988" w14:textId="77777777" w:rsidR="00EF159E" w:rsidRDefault="00EF159E" w:rsidP="00E7266B">
      <w:pPr>
        <w:spacing w:after="0" w:line="360" w:lineRule="auto"/>
        <w:ind w:firstLine="720"/>
        <w:rPr>
          <w:rFonts w:ascii="Times New Roman" w:hAnsi="Times New Roman" w:cs="Times New Roman"/>
          <w:sz w:val="24"/>
          <w:szCs w:val="24"/>
        </w:rPr>
      </w:pPr>
    </w:p>
    <w:p w14:paraId="44AC5D22" w14:textId="77777777" w:rsidR="00EF159E" w:rsidRDefault="00EF159E" w:rsidP="00E7266B">
      <w:pPr>
        <w:spacing w:after="0" w:line="360" w:lineRule="auto"/>
        <w:ind w:firstLine="720"/>
        <w:rPr>
          <w:rFonts w:ascii="Times New Roman" w:hAnsi="Times New Roman" w:cs="Times New Roman"/>
          <w:sz w:val="24"/>
          <w:szCs w:val="24"/>
        </w:rPr>
      </w:pPr>
    </w:p>
    <w:p w14:paraId="3BFECC07" w14:textId="698E4D8C" w:rsidR="00EF159E" w:rsidRDefault="00EF159E" w:rsidP="00D06AF5">
      <w:pPr>
        <w:spacing w:after="0" w:line="360" w:lineRule="auto"/>
        <w:rPr>
          <w:rFonts w:ascii="Times New Roman" w:hAnsi="Times New Roman" w:cs="Times New Roman"/>
          <w:sz w:val="24"/>
          <w:szCs w:val="24"/>
        </w:rPr>
      </w:pPr>
    </w:p>
    <w:p w14:paraId="1341F4E4" w14:textId="77777777" w:rsidR="00D06AF5" w:rsidRPr="00E7266B" w:rsidRDefault="00D06AF5" w:rsidP="00D06AF5">
      <w:pPr>
        <w:spacing w:after="0" w:line="360" w:lineRule="auto"/>
        <w:rPr>
          <w:rFonts w:ascii="Times New Roman" w:hAnsi="Times New Roman" w:cs="Times New Roman"/>
          <w:sz w:val="24"/>
          <w:szCs w:val="24"/>
        </w:rPr>
      </w:pPr>
    </w:p>
    <w:p w14:paraId="38E5F831" w14:textId="77777777" w:rsidR="00D516D1" w:rsidRPr="00E7266B" w:rsidRDefault="00D516D1" w:rsidP="000A6646">
      <w:pPr>
        <w:pStyle w:val="Heading1"/>
        <w:spacing w:before="0" w:line="360" w:lineRule="auto"/>
        <w:jc w:val="center"/>
        <w:rPr>
          <w:rFonts w:ascii="Times New Roman" w:hAnsi="Times New Roman" w:cs="Times New Roman"/>
          <w:color w:val="auto"/>
          <w:sz w:val="24"/>
          <w:szCs w:val="24"/>
        </w:rPr>
      </w:pPr>
      <w:bookmarkStart w:id="14" w:name="_Toc104238020"/>
      <w:r w:rsidRPr="00E7266B">
        <w:rPr>
          <w:rFonts w:ascii="Times New Roman" w:hAnsi="Times New Roman" w:cs="Times New Roman"/>
          <w:color w:val="auto"/>
          <w:sz w:val="24"/>
          <w:szCs w:val="24"/>
        </w:rPr>
        <w:lastRenderedPageBreak/>
        <w:t>BAB III</w:t>
      </w:r>
      <w:bookmarkEnd w:id="14"/>
    </w:p>
    <w:p w14:paraId="696F4CDC" w14:textId="77777777" w:rsidR="00D516D1" w:rsidRPr="00E7266B" w:rsidRDefault="00D516D1" w:rsidP="000A6646">
      <w:pPr>
        <w:pStyle w:val="Heading1"/>
        <w:spacing w:before="0" w:line="360" w:lineRule="auto"/>
        <w:jc w:val="center"/>
        <w:rPr>
          <w:rFonts w:ascii="Times New Roman" w:hAnsi="Times New Roman" w:cs="Times New Roman"/>
          <w:color w:val="auto"/>
          <w:sz w:val="24"/>
          <w:szCs w:val="24"/>
        </w:rPr>
      </w:pPr>
      <w:bookmarkStart w:id="15" w:name="_Toc104238021"/>
      <w:r w:rsidRPr="00E7266B">
        <w:rPr>
          <w:rFonts w:ascii="Times New Roman" w:hAnsi="Times New Roman" w:cs="Times New Roman"/>
          <w:color w:val="auto"/>
          <w:sz w:val="24"/>
          <w:szCs w:val="24"/>
        </w:rPr>
        <w:t>METODE PENELITIAN</w:t>
      </w:r>
      <w:bookmarkEnd w:id="15"/>
    </w:p>
    <w:p w14:paraId="6DE484B0" w14:textId="77777777" w:rsidR="003A6973" w:rsidRPr="00E7266B" w:rsidRDefault="00D516D1" w:rsidP="00E7266B">
      <w:pPr>
        <w:pStyle w:val="Heading2"/>
        <w:numPr>
          <w:ilvl w:val="0"/>
          <w:numId w:val="22"/>
        </w:numPr>
        <w:spacing w:line="360" w:lineRule="auto"/>
        <w:rPr>
          <w:rFonts w:ascii="Times New Roman" w:hAnsi="Times New Roman" w:cs="Times New Roman"/>
          <w:color w:val="auto"/>
          <w:sz w:val="24"/>
          <w:szCs w:val="24"/>
        </w:rPr>
      </w:pPr>
      <w:bookmarkStart w:id="16" w:name="_Toc104238022"/>
      <w:r w:rsidRPr="00E7266B">
        <w:rPr>
          <w:rFonts w:ascii="Times New Roman" w:hAnsi="Times New Roman" w:cs="Times New Roman"/>
          <w:color w:val="auto"/>
          <w:sz w:val="24"/>
          <w:szCs w:val="24"/>
        </w:rPr>
        <w:t>Pendekatan Penelitian</w:t>
      </w:r>
      <w:bookmarkEnd w:id="16"/>
      <w:r w:rsidRPr="00E7266B">
        <w:rPr>
          <w:rFonts w:ascii="Times New Roman" w:hAnsi="Times New Roman" w:cs="Times New Roman"/>
          <w:color w:val="auto"/>
          <w:sz w:val="24"/>
          <w:szCs w:val="24"/>
        </w:rPr>
        <w:t xml:space="preserve"> </w:t>
      </w:r>
    </w:p>
    <w:p w14:paraId="72C33BEF" w14:textId="77777777" w:rsidR="003A6973" w:rsidRPr="00E7266B" w:rsidRDefault="006E336B" w:rsidP="00E7266B">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Jenis penelitian yang digunakan adalah mixes methods research. Menurut Sugiyono (2013:19) Mixed methods research dapat diartikan sebagai penelitian yang mengkombinasikan atau menggabungkan antara metode penelitian kuantitatif dan metode penelitian kualitatif untuk digunakan secara bersama-sama dalam suatu kegiatan penelitian, sehingga diperoleh data yang lebih komprehendif, valid, reliabel dan obyektif. Metode penelitian kombinasi ini menggunakan model sequential explanatory design, artinya penelitian pada tahap awal baik dalam pengumpulan data maupun analisisnya menggunakan metode kuantitatif dan dilanjutkan dengan metode kualitatif. Penggunaan data dan analisis kedua metode dilakukan secara terpisah, tetapi hasil penelitian tahap pertama masih menyambung tahap berikutnya.</w:t>
      </w:r>
    </w:p>
    <w:p w14:paraId="46DF4486" w14:textId="77777777" w:rsidR="006E336B" w:rsidRPr="00E7266B" w:rsidRDefault="006E336B" w:rsidP="00E7266B">
      <w:pPr>
        <w:pStyle w:val="Heading2"/>
        <w:numPr>
          <w:ilvl w:val="0"/>
          <w:numId w:val="22"/>
        </w:numPr>
        <w:spacing w:line="360" w:lineRule="auto"/>
        <w:rPr>
          <w:rFonts w:ascii="Times New Roman" w:hAnsi="Times New Roman" w:cs="Times New Roman"/>
          <w:color w:val="auto"/>
          <w:sz w:val="24"/>
          <w:szCs w:val="24"/>
        </w:rPr>
      </w:pPr>
      <w:bookmarkStart w:id="17" w:name="_Toc104238023"/>
      <w:r w:rsidRPr="00E7266B">
        <w:rPr>
          <w:rFonts w:ascii="Times New Roman" w:hAnsi="Times New Roman" w:cs="Times New Roman"/>
          <w:color w:val="auto"/>
          <w:sz w:val="24"/>
          <w:szCs w:val="24"/>
        </w:rPr>
        <w:t>Objek Penelitian</w:t>
      </w:r>
      <w:bookmarkEnd w:id="17"/>
    </w:p>
    <w:p w14:paraId="7E549687" w14:textId="77777777" w:rsidR="006E336B" w:rsidRPr="00E7266B" w:rsidRDefault="006E336B" w:rsidP="00E7266B">
      <w:pPr>
        <w:spacing w:after="0" w:line="360" w:lineRule="auto"/>
        <w:ind w:firstLine="426"/>
        <w:rPr>
          <w:rFonts w:ascii="Times New Roman" w:hAnsi="Times New Roman" w:cs="Times New Roman"/>
          <w:sz w:val="24"/>
          <w:szCs w:val="24"/>
        </w:rPr>
      </w:pPr>
      <w:r w:rsidRPr="00E7266B">
        <w:rPr>
          <w:rFonts w:ascii="Times New Roman" w:hAnsi="Times New Roman" w:cs="Times New Roman"/>
          <w:sz w:val="24"/>
          <w:szCs w:val="24"/>
        </w:rPr>
        <w:t>Yang menjadi objek penelitian saya adalah Perusahaan Daerah Air Minum (PDAM) Sebulu SP yang berlokasi di Jl. P Samosir Rt 22 Kab.Kukar, Sumber Sari, Kec. Sebulu, Kabupaten Kutai Kartanegara, Kalimantan Timur.</w:t>
      </w:r>
    </w:p>
    <w:p w14:paraId="0E1FAEAF" w14:textId="77777777" w:rsidR="006E336B" w:rsidRPr="00E7266B" w:rsidRDefault="006E336B" w:rsidP="00E7266B">
      <w:pPr>
        <w:pStyle w:val="Heading2"/>
        <w:numPr>
          <w:ilvl w:val="0"/>
          <w:numId w:val="22"/>
        </w:numPr>
        <w:spacing w:line="360" w:lineRule="auto"/>
        <w:rPr>
          <w:rFonts w:ascii="Times New Roman" w:hAnsi="Times New Roman" w:cs="Times New Roman"/>
          <w:color w:val="auto"/>
          <w:sz w:val="24"/>
          <w:szCs w:val="24"/>
        </w:rPr>
      </w:pPr>
      <w:bookmarkStart w:id="18" w:name="_Toc104238024"/>
      <w:r w:rsidRPr="00E7266B">
        <w:rPr>
          <w:rFonts w:ascii="Times New Roman" w:hAnsi="Times New Roman" w:cs="Times New Roman"/>
          <w:color w:val="auto"/>
          <w:sz w:val="24"/>
          <w:szCs w:val="24"/>
        </w:rPr>
        <w:t>Definisi Operasional Varibel</w:t>
      </w:r>
      <w:bookmarkEnd w:id="18"/>
    </w:p>
    <w:p w14:paraId="707D29F1" w14:textId="77777777" w:rsidR="006E336B" w:rsidRPr="00E7266B" w:rsidRDefault="006E336B" w:rsidP="00E7266B">
      <w:pPr>
        <w:spacing w:after="0" w:line="360" w:lineRule="auto"/>
        <w:ind w:left="360" w:firstLine="720"/>
        <w:rPr>
          <w:rFonts w:ascii="Times New Roman" w:hAnsi="Times New Roman" w:cs="Times New Roman"/>
          <w:sz w:val="24"/>
          <w:szCs w:val="24"/>
        </w:rPr>
      </w:pPr>
      <w:r w:rsidRPr="00E7266B">
        <w:rPr>
          <w:rFonts w:ascii="Times New Roman" w:hAnsi="Times New Roman" w:cs="Times New Roman"/>
          <w:sz w:val="24"/>
          <w:szCs w:val="24"/>
        </w:rPr>
        <w:t xml:space="preserve">Menurut Noor (2011:97) definisi operasional variabel merupakan bagian yang mendefinisikan sebuah konsep/variabel agar dapat diukur, dengan cara melihat pada dimensi (indikator) dari suatu variabel. Definisi operasional variabel pada penelitian ini dapat dijabarkan sebagai berikut : </w:t>
      </w:r>
    </w:p>
    <w:p w14:paraId="0CBEEF80" w14:textId="77777777" w:rsidR="006E336B" w:rsidRPr="00E7266B" w:rsidRDefault="006E336B" w:rsidP="00E7266B">
      <w:pPr>
        <w:pStyle w:val="ListParagraph"/>
        <w:numPr>
          <w:ilvl w:val="0"/>
          <w:numId w:val="23"/>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lancar (current ratio) dalam penelitian ini dihitung dengan menggunakan rumus:</w:t>
      </w:r>
    </w:p>
    <w:p w14:paraId="13F6B92D" w14:textId="77777777" w:rsidR="006E336B" w:rsidRPr="00E7266B" w:rsidRDefault="006E336B" w:rsidP="00E7266B">
      <w:pPr>
        <w:spacing w:after="0" w:line="360" w:lineRule="auto"/>
        <w:rPr>
          <w:rFonts w:ascii="Times New Roman" w:hAnsi="Times New Roman" w:cs="Times New Roman"/>
          <w:sz w:val="24"/>
          <w:szCs w:val="24"/>
        </w:rPr>
      </w:pPr>
      <m:oMathPara>
        <m:oMath>
          <m:r>
            <w:rPr>
              <w:rFonts w:ascii="Cambria Math" w:hAnsi="Cambria Math" w:cs="Times New Roman"/>
              <w:sz w:val="24"/>
              <w:szCs w:val="24"/>
            </w:rPr>
            <m:t xml:space="preserve">Rasio Lancar= </m:t>
          </m:r>
          <m:f>
            <m:fPr>
              <m:ctrlPr>
                <w:rPr>
                  <w:rFonts w:ascii="Cambria Math" w:hAnsi="Cambria Math" w:cs="Times New Roman"/>
                  <w:i/>
                  <w:sz w:val="24"/>
                  <w:szCs w:val="24"/>
                </w:rPr>
              </m:ctrlPr>
            </m:fPr>
            <m:num>
              <m:r>
                <w:rPr>
                  <w:rFonts w:ascii="Cambria Math" w:hAnsi="Cambria Math" w:cs="Times New Roman"/>
                  <w:sz w:val="24"/>
                  <w:szCs w:val="24"/>
                </w:rPr>
                <m:t>Aset Lancar</m:t>
              </m:r>
            </m:num>
            <m:den>
              <m:r>
                <w:rPr>
                  <w:rFonts w:ascii="Cambria Math" w:hAnsi="Cambria Math" w:cs="Times New Roman"/>
                  <w:sz w:val="24"/>
                  <w:szCs w:val="24"/>
                </w:rPr>
                <m:t>Kewajiban Jangka Pendek</m:t>
              </m:r>
            </m:den>
          </m:f>
          <m:r>
            <w:rPr>
              <w:rFonts w:ascii="Cambria Math" w:hAnsi="Cambria Math" w:cs="Times New Roman"/>
              <w:sz w:val="24"/>
              <w:szCs w:val="24"/>
            </w:rPr>
            <m:t>×100%</m:t>
          </m:r>
        </m:oMath>
      </m:oMathPara>
    </w:p>
    <w:p w14:paraId="7B2AA53F" w14:textId="77777777" w:rsidR="006E336B" w:rsidRPr="00E7266B" w:rsidRDefault="006E336B" w:rsidP="00E7266B">
      <w:pPr>
        <w:spacing w:after="0" w:line="360" w:lineRule="auto"/>
        <w:rPr>
          <w:rFonts w:ascii="Times New Roman" w:hAnsi="Times New Roman" w:cs="Times New Roman"/>
          <w:sz w:val="24"/>
          <w:szCs w:val="24"/>
        </w:rPr>
      </w:pPr>
    </w:p>
    <w:p w14:paraId="2E12610B" w14:textId="77777777" w:rsidR="006E336B" w:rsidRPr="00E7266B" w:rsidRDefault="006E336B" w:rsidP="00E7266B">
      <w:pPr>
        <w:spacing w:after="0" w:line="360" w:lineRule="auto"/>
        <w:ind w:left="720"/>
        <w:rPr>
          <w:rFonts w:ascii="Times New Roman" w:hAnsi="Times New Roman" w:cs="Times New Roman"/>
          <w:sz w:val="24"/>
          <w:szCs w:val="24"/>
        </w:rPr>
      </w:pPr>
      <w:r w:rsidRPr="00E7266B">
        <w:rPr>
          <w:rFonts w:ascii="Times New Roman" w:hAnsi="Times New Roman" w:cs="Times New Roman"/>
          <w:sz w:val="24"/>
          <w:szCs w:val="24"/>
        </w:rPr>
        <w:t>Standar rasio industri likuiditas untuk current ratio adalah 200% artinya 2 aset lacar menjamin 1 kewajiban lancar.</w:t>
      </w:r>
    </w:p>
    <w:p w14:paraId="12219FEA" w14:textId="77777777" w:rsidR="00056706" w:rsidRPr="00E7266B" w:rsidRDefault="006E336B" w:rsidP="00E7266B">
      <w:pPr>
        <w:pStyle w:val="ListParagraph"/>
        <w:numPr>
          <w:ilvl w:val="0"/>
          <w:numId w:val="23"/>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lastRenderedPageBreak/>
        <w:t xml:space="preserve">Rasio cepat (quick ratio) dalam penelitian ini dihitung dengan menggunakan rumus: </w:t>
      </w:r>
    </w:p>
    <w:p w14:paraId="2F00A156" w14:textId="77777777" w:rsidR="00056706" w:rsidRPr="00E7266B" w:rsidRDefault="00056706" w:rsidP="00E7266B">
      <w:pPr>
        <w:pStyle w:val="ListParagraph"/>
        <w:spacing w:after="0" w:line="360" w:lineRule="auto"/>
        <w:rPr>
          <w:rFonts w:ascii="Times New Roman" w:hAnsi="Times New Roman" w:cs="Times New Roman"/>
          <w:sz w:val="24"/>
          <w:szCs w:val="24"/>
        </w:rPr>
      </w:pPr>
    </w:p>
    <w:p w14:paraId="463A251A" w14:textId="77777777" w:rsidR="00056706" w:rsidRPr="00E7266B" w:rsidRDefault="00056706" w:rsidP="00E7266B">
      <w:pPr>
        <w:pStyle w:val="ListParagraph"/>
        <w:spacing w:after="0" w:line="360" w:lineRule="auto"/>
        <w:rPr>
          <w:rFonts w:ascii="Times New Roman" w:eastAsiaTheme="minorEastAsia" w:hAnsi="Times New Roman" w:cs="Times New Roman"/>
          <w:sz w:val="24"/>
          <w:szCs w:val="24"/>
        </w:rPr>
      </w:pPr>
      <m:oMathPara>
        <m:oMath>
          <m:r>
            <w:rPr>
              <w:rFonts w:ascii="Cambria Math" w:hAnsi="Cambria Math" w:cs="Times New Roman"/>
              <w:sz w:val="24"/>
              <w:szCs w:val="24"/>
            </w:rPr>
            <m:t xml:space="preserve">Rasio Cepat= </m:t>
          </m:r>
          <m:f>
            <m:fPr>
              <m:ctrlPr>
                <w:rPr>
                  <w:rFonts w:ascii="Cambria Math" w:hAnsi="Cambria Math" w:cs="Times New Roman"/>
                  <w:i/>
                  <w:sz w:val="24"/>
                  <w:szCs w:val="24"/>
                </w:rPr>
              </m:ctrlPr>
            </m:fPr>
            <m:num>
              <m:r>
                <w:rPr>
                  <w:rFonts w:ascii="Cambria Math" w:hAnsi="Cambria Math" w:cs="Times New Roman"/>
                  <w:sz w:val="24"/>
                  <w:szCs w:val="24"/>
                </w:rPr>
                <m:t>Aset Lancar-Persediaan</m:t>
              </m:r>
            </m:num>
            <m:den>
              <m:r>
                <w:rPr>
                  <w:rFonts w:ascii="Cambria Math" w:hAnsi="Cambria Math" w:cs="Times New Roman"/>
                  <w:sz w:val="24"/>
                  <w:szCs w:val="24"/>
                </w:rPr>
                <m:t>Kewajiban Jangka Pendek</m:t>
              </m:r>
            </m:den>
          </m:f>
          <m:r>
            <w:rPr>
              <w:rFonts w:ascii="Cambria Math" w:hAnsi="Cambria Math" w:cs="Times New Roman"/>
              <w:sz w:val="24"/>
              <w:szCs w:val="24"/>
            </w:rPr>
            <m:t>×100%</m:t>
          </m:r>
        </m:oMath>
      </m:oMathPara>
    </w:p>
    <w:p w14:paraId="3FAE2D83" w14:textId="77777777" w:rsidR="00056706" w:rsidRPr="00E7266B" w:rsidRDefault="00056706" w:rsidP="00E7266B">
      <w:pPr>
        <w:pStyle w:val="ListParagraph"/>
        <w:spacing w:after="0" w:line="360" w:lineRule="auto"/>
        <w:rPr>
          <w:rFonts w:ascii="Times New Roman" w:hAnsi="Times New Roman" w:cs="Times New Roman"/>
          <w:sz w:val="24"/>
          <w:szCs w:val="24"/>
        </w:rPr>
      </w:pPr>
    </w:p>
    <w:p w14:paraId="1814D6FB" w14:textId="77777777" w:rsidR="00056706" w:rsidRPr="00E7266B" w:rsidRDefault="006E336B" w:rsidP="00E7266B">
      <w:pPr>
        <w:pStyle w:val="ListParagraph"/>
        <w:spacing w:after="0" w:line="360" w:lineRule="auto"/>
        <w:rPr>
          <w:rFonts w:ascii="Times New Roman" w:hAnsi="Times New Roman" w:cs="Times New Roman"/>
          <w:sz w:val="24"/>
          <w:szCs w:val="24"/>
        </w:rPr>
      </w:pPr>
      <w:r w:rsidRPr="00E7266B">
        <w:rPr>
          <w:rFonts w:ascii="Times New Roman" w:hAnsi="Times New Roman" w:cs="Times New Roman"/>
          <w:sz w:val="24"/>
          <w:szCs w:val="24"/>
        </w:rPr>
        <w:t>Standar rasio industri likuiditas untuk quick ratio adalah 150% artinya aset lancar 1,5 akan menjamin 1 kewajiban lancar.</w:t>
      </w:r>
    </w:p>
    <w:p w14:paraId="72880D3C" w14:textId="77777777" w:rsidR="00056706" w:rsidRPr="00E7266B" w:rsidRDefault="00056706" w:rsidP="00E7266B">
      <w:pPr>
        <w:pStyle w:val="ListParagraph"/>
        <w:numPr>
          <w:ilvl w:val="0"/>
          <w:numId w:val="23"/>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kas dalam penelitian ini dihitung dengan menggunakan rumus :</w:t>
      </w:r>
    </w:p>
    <w:p w14:paraId="68709D85" w14:textId="77777777" w:rsidR="00056706" w:rsidRPr="00E7266B" w:rsidRDefault="00056706" w:rsidP="00E7266B">
      <w:pPr>
        <w:pStyle w:val="ListParagraph"/>
        <w:spacing w:after="0" w:line="360" w:lineRule="auto"/>
        <w:rPr>
          <w:rFonts w:ascii="Times New Roman" w:hAnsi="Times New Roman" w:cs="Times New Roman"/>
          <w:sz w:val="24"/>
          <w:szCs w:val="24"/>
        </w:rPr>
      </w:pPr>
      <m:oMathPara>
        <m:oMath>
          <m:r>
            <w:rPr>
              <w:rFonts w:ascii="Cambria Math" w:hAnsi="Cambria Math" w:cs="Times New Roman"/>
              <w:sz w:val="24"/>
              <w:szCs w:val="24"/>
            </w:rPr>
            <m:t xml:space="preserve">Rasio Perputaran Kas= </m:t>
          </m:r>
          <m:f>
            <m:fPr>
              <m:ctrlPr>
                <w:rPr>
                  <w:rFonts w:ascii="Cambria Math" w:hAnsi="Cambria Math" w:cs="Times New Roman"/>
                  <w:i/>
                  <w:sz w:val="24"/>
                  <w:szCs w:val="24"/>
                </w:rPr>
              </m:ctrlPr>
            </m:fPr>
            <m:num>
              <m:r>
                <w:rPr>
                  <w:rFonts w:ascii="Cambria Math" w:hAnsi="Cambria Math" w:cs="Times New Roman"/>
                  <w:sz w:val="24"/>
                  <w:szCs w:val="24"/>
                </w:rPr>
                <m:t>Kas dan Bank</m:t>
              </m:r>
            </m:num>
            <m:den>
              <m:r>
                <w:rPr>
                  <w:rFonts w:ascii="Cambria Math" w:hAnsi="Cambria Math" w:cs="Times New Roman"/>
                  <w:sz w:val="24"/>
                  <w:szCs w:val="24"/>
                </w:rPr>
                <m:t>Kewajiban Jangka Pendek</m:t>
              </m:r>
            </m:den>
          </m:f>
          <m:r>
            <w:rPr>
              <w:rFonts w:ascii="Cambria Math" w:hAnsi="Cambria Math" w:cs="Times New Roman"/>
              <w:sz w:val="24"/>
              <w:szCs w:val="24"/>
            </w:rPr>
            <m:t>×100%</m:t>
          </m:r>
        </m:oMath>
      </m:oMathPara>
    </w:p>
    <w:p w14:paraId="4357F8B8" w14:textId="77777777" w:rsidR="003A6973" w:rsidRPr="00E7266B" w:rsidRDefault="00056706" w:rsidP="00E7266B">
      <w:pPr>
        <w:spacing w:after="0" w:line="360" w:lineRule="auto"/>
        <w:ind w:left="720"/>
        <w:rPr>
          <w:rFonts w:ascii="Times New Roman" w:hAnsi="Times New Roman" w:cs="Times New Roman"/>
          <w:sz w:val="24"/>
          <w:szCs w:val="24"/>
        </w:rPr>
      </w:pPr>
      <w:r w:rsidRPr="00E7266B">
        <w:rPr>
          <w:rFonts w:ascii="Times New Roman" w:hAnsi="Times New Roman" w:cs="Times New Roman"/>
          <w:sz w:val="24"/>
          <w:szCs w:val="24"/>
        </w:rPr>
        <w:t>Standar rasio industri likuiditas untuk cash turnover adalah 50% artinya aset lancar 0,5 akan menjamin 1 kewajiban jangka pendek.</w:t>
      </w:r>
    </w:p>
    <w:p w14:paraId="20ED78EC" w14:textId="77777777" w:rsidR="00E73604" w:rsidRPr="00E7266B" w:rsidRDefault="00E73604" w:rsidP="00E7266B">
      <w:pPr>
        <w:pStyle w:val="Heading2"/>
        <w:numPr>
          <w:ilvl w:val="0"/>
          <w:numId w:val="22"/>
        </w:numPr>
        <w:spacing w:line="360" w:lineRule="auto"/>
        <w:rPr>
          <w:rFonts w:ascii="Times New Roman" w:hAnsi="Times New Roman" w:cs="Times New Roman"/>
          <w:color w:val="auto"/>
          <w:sz w:val="24"/>
          <w:szCs w:val="24"/>
        </w:rPr>
      </w:pPr>
      <w:bookmarkStart w:id="19" w:name="_Toc104238025"/>
      <w:r w:rsidRPr="00E7266B">
        <w:rPr>
          <w:rFonts w:ascii="Times New Roman" w:hAnsi="Times New Roman" w:cs="Times New Roman"/>
          <w:color w:val="auto"/>
          <w:sz w:val="24"/>
          <w:szCs w:val="24"/>
        </w:rPr>
        <w:t>Teknik Pengumpulan Data</w:t>
      </w:r>
      <w:bookmarkEnd w:id="19"/>
    </w:p>
    <w:p w14:paraId="5144B38D" w14:textId="77777777" w:rsidR="00E73604" w:rsidRPr="00E7266B" w:rsidRDefault="00E73604" w:rsidP="00E7266B">
      <w:pPr>
        <w:spacing w:after="0" w:line="360" w:lineRule="auto"/>
        <w:ind w:left="360" w:firstLine="720"/>
        <w:rPr>
          <w:rFonts w:ascii="Times New Roman" w:hAnsi="Times New Roman" w:cs="Times New Roman"/>
          <w:sz w:val="24"/>
          <w:szCs w:val="24"/>
        </w:rPr>
      </w:pPr>
      <w:r w:rsidRPr="00E7266B">
        <w:rPr>
          <w:rFonts w:ascii="Times New Roman" w:hAnsi="Times New Roman" w:cs="Times New Roman"/>
          <w:sz w:val="24"/>
          <w:szCs w:val="24"/>
        </w:rPr>
        <w:t xml:space="preserve">Menurut Sugiyono (2013:224) teknik pengumpulan data merupakan langkah yang paling strategis dalam penelitian, karena tujuan utama dari penelitian adalah mendapatkan data. Dalam penelitian ini, penulis menggunakan metode pengumpulan data sebagai berikut : </w:t>
      </w:r>
    </w:p>
    <w:p w14:paraId="53A8FC71" w14:textId="77777777" w:rsidR="00B4189E" w:rsidRPr="00E7266B" w:rsidRDefault="00E73604" w:rsidP="00E7266B">
      <w:pPr>
        <w:pStyle w:val="ListParagraph"/>
        <w:numPr>
          <w:ilvl w:val="0"/>
          <w:numId w:val="25"/>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Penelitian Kepustakaan (Library Research), yaitu pengumpulan data secara teoritis dengan cara menelaah berbagai buku literature dan bahan teori lainnya yang berkaitan </w:t>
      </w:r>
      <w:r w:rsidR="00B4189E" w:rsidRPr="00E7266B">
        <w:rPr>
          <w:rFonts w:ascii="Times New Roman" w:hAnsi="Times New Roman" w:cs="Times New Roman"/>
          <w:sz w:val="24"/>
          <w:szCs w:val="24"/>
        </w:rPr>
        <w:t xml:space="preserve">dengan masalah yang dibahas. </w:t>
      </w:r>
    </w:p>
    <w:p w14:paraId="14E95B30" w14:textId="77777777" w:rsidR="00B4189E" w:rsidRPr="00E7266B" w:rsidRDefault="00E73604" w:rsidP="00E7266B">
      <w:pPr>
        <w:pStyle w:val="ListParagraph"/>
        <w:numPr>
          <w:ilvl w:val="0"/>
          <w:numId w:val="25"/>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Penelitian Lapangan (Field Research), yaitu pengumpulan data lapang d</w:t>
      </w:r>
      <w:r w:rsidR="00B4189E" w:rsidRPr="00E7266B">
        <w:rPr>
          <w:rFonts w:ascii="Times New Roman" w:hAnsi="Times New Roman" w:cs="Times New Roman"/>
          <w:sz w:val="24"/>
          <w:szCs w:val="24"/>
        </w:rPr>
        <w:t xml:space="preserve">engan cara sebagai berikut : </w:t>
      </w:r>
    </w:p>
    <w:p w14:paraId="575BF5A3" w14:textId="77777777" w:rsidR="00B4189E" w:rsidRPr="00E7266B" w:rsidRDefault="00B4189E" w:rsidP="00E7266B">
      <w:pPr>
        <w:pStyle w:val="ListParagraph"/>
        <w:numPr>
          <w:ilvl w:val="0"/>
          <w:numId w:val="26"/>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Wawancara</w:t>
      </w:r>
    </w:p>
    <w:p w14:paraId="7DEB46B4" w14:textId="77777777" w:rsidR="00B4189E" w:rsidRPr="00E7266B" w:rsidRDefault="00E73604"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 xml:space="preserve">Wawancara adalah percakapan atau tanya jawan secara lisan antara dua orang atau lebih, yang duduk berhadapan secara fisik dan diarahkan pada suatu masalah tertentu. Penyusun hanya mengajukan beberapa pertanyaan yang sifatnya memperjelas data dokumentasi dengan staf yang mengelola </w:t>
      </w:r>
      <w:r w:rsidR="00B4189E" w:rsidRPr="00E7266B">
        <w:rPr>
          <w:rFonts w:ascii="Times New Roman" w:hAnsi="Times New Roman" w:cs="Times New Roman"/>
          <w:sz w:val="24"/>
          <w:szCs w:val="24"/>
        </w:rPr>
        <w:t xml:space="preserve">pembiayaan dan karyawan umum </w:t>
      </w:r>
    </w:p>
    <w:p w14:paraId="46045516" w14:textId="77777777" w:rsidR="00B4189E" w:rsidRPr="00E7266B" w:rsidRDefault="00B4189E" w:rsidP="00E7266B">
      <w:pPr>
        <w:pStyle w:val="ListParagraph"/>
        <w:numPr>
          <w:ilvl w:val="0"/>
          <w:numId w:val="26"/>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Observasi</w:t>
      </w:r>
    </w:p>
    <w:p w14:paraId="2F4103D6" w14:textId="77777777" w:rsidR="00B4189E" w:rsidRPr="00E7266B" w:rsidRDefault="00E73604"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lastRenderedPageBreak/>
        <w:t>Observasi adalah suatu aktivitas yang memperlihatkan sesuatu dengan menggunakan penglihatan, penciuman, pendengaran, peraba dan pengecap. Peneliti melakukan pengamatan secara langsung pada obyek penelitian. Dalam penelitian ini penyusun menggunakan observasi partiipatif pasif (passive participation) yang berarti peneliti</w:t>
      </w:r>
      <w:r w:rsidR="00B4189E" w:rsidRPr="00E7266B">
        <w:rPr>
          <w:rFonts w:ascii="Times New Roman" w:hAnsi="Times New Roman" w:cs="Times New Roman"/>
          <w:sz w:val="24"/>
          <w:szCs w:val="24"/>
        </w:rPr>
        <w:t xml:space="preserve"> datang di tempat kegiatan orang yang diamati, tetapi tidak ikut terlibat dalam kegiatan tersebut </w:t>
      </w:r>
    </w:p>
    <w:p w14:paraId="6C3CF039" w14:textId="77777777" w:rsidR="00B4189E" w:rsidRPr="00E7266B" w:rsidRDefault="00B4189E" w:rsidP="00E7266B">
      <w:pPr>
        <w:pStyle w:val="ListParagraph"/>
        <w:numPr>
          <w:ilvl w:val="0"/>
          <w:numId w:val="26"/>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Dokumentasi</w:t>
      </w:r>
    </w:p>
    <w:p w14:paraId="78D89F7C" w14:textId="77777777" w:rsidR="00E73604" w:rsidRPr="00E7266B" w:rsidRDefault="00B4189E" w:rsidP="00E7266B">
      <w:pPr>
        <w:pStyle w:val="ListParagraph"/>
        <w:spacing w:after="0" w:line="360" w:lineRule="auto"/>
        <w:ind w:left="1080" w:firstLine="360"/>
        <w:rPr>
          <w:rFonts w:ascii="Times New Roman" w:hAnsi="Times New Roman" w:cs="Times New Roman"/>
          <w:sz w:val="24"/>
          <w:szCs w:val="24"/>
        </w:rPr>
      </w:pPr>
      <w:r w:rsidRPr="00E7266B">
        <w:rPr>
          <w:rFonts w:ascii="Times New Roman" w:hAnsi="Times New Roman" w:cs="Times New Roman"/>
          <w:sz w:val="24"/>
          <w:szCs w:val="24"/>
        </w:rPr>
        <w:t>Dokumentasi adalah pengambilan data yang diperoleh dari dokumen, di dalam penelitian ini penekiti mengumpulkan data-data dengan mencatat atau dengan menggandakan dokumen-dokumen yag berupa data-data yang berasal dari laporan keuangan PT Bumi Karsa Kota Makassar, serta mempelajari literatur, buku-buku, artikel-artikel serta penelitian terdahulu baik yang mempunyai hubungan secara langsung maupun tidak langsung yang pada akhirnya dilakukan analisis dan kesimpulan.</w:t>
      </w:r>
    </w:p>
    <w:p w14:paraId="296B3DBA" w14:textId="77777777" w:rsidR="00E73604" w:rsidRPr="00E7266B" w:rsidRDefault="00E73604" w:rsidP="00E7266B">
      <w:pPr>
        <w:pStyle w:val="Heading2"/>
        <w:numPr>
          <w:ilvl w:val="0"/>
          <w:numId w:val="22"/>
        </w:numPr>
        <w:spacing w:line="360" w:lineRule="auto"/>
        <w:rPr>
          <w:rFonts w:ascii="Times New Roman" w:hAnsi="Times New Roman" w:cs="Times New Roman"/>
          <w:color w:val="auto"/>
          <w:sz w:val="24"/>
          <w:szCs w:val="24"/>
        </w:rPr>
      </w:pPr>
      <w:bookmarkStart w:id="20" w:name="_Toc104238026"/>
      <w:r w:rsidRPr="00E7266B">
        <w:rPr>
          <w:rFonts w:ascii="Times New Roman" w:hAnsi="Times New Roman" w:cs="Times New Roman"/>
          <w:color w:val="auto"/>
          <w:sz w:val="24"/>
          <w:szCs w:val="24"/>
        </w:rPr>
        <w:t>Jenis dan Sumber Data</w:t>
      </w:r>
      <w:bookmarkEnd w:id="20"/>
    </w:p>
    <w:p w14:paraId="122BCEC8" w14:textId="77777777" w:rsidR="00B4189E" w:rsidRPr="00E7266B" w:rsidRDefault="00B4189E" w:rsidP="00E7266B">
      <w:pPr>
        <w:spacing w:after="0" w:line="360" w:lineRule="auto"/>
        <w:ind w:left="360" w:firstLine="360"/>
        <w:rPr>
          <w:rFonts w:ascii="Times New Roman" w:hAnsi="Times New Roman" w:cs="Times New Roman"/>
          <w:sz w:val="24"/>
          <w:szCs w:val="24"/>
        </w:rPr>
      </w:pPr>
      <w:r w:rsidRPr="00E7266B">
        <w:rPr>
          <w:rFonts w:ascii="Times New Roman" w:hAnsi="Times New Roman" w:cs="Times New Roman"/>
          <w:sz w:val="24"/>
          <w:szCs w:val="24"/>
        </w:rPr>
        <w:t>Adapun jenis dan sumber data yang digunakan dalam penelitian ini adalah sebagai berikut :</w:t>
      </w:r>
    </w:p>
    <w:p w14:paraId="35A889B3" w14:textId="77777777" w:rsidR="00B4189E" w:rsidRPr="00E7266B" w:rsidRDefault="00B4189E" w:rsidP="00E7266B">
      <w:pPr>
        <w:pStyle w:val="ListParagraph"/>
        <w:numPr>
          <w:ilvl w:val="0"/>
          <w:numId w:val="2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Jenis Data </w:t>
      </w:r>
    </w:p>
    <w:p w14:paraId="1DB776F7" w14:textId="77777777" w:rsidR="00B4189E" w:rsidRPr="00E7266B" w:rsidRDefault="00B4189E" w:rsidP="00E7266B">
      <w:pPr>
        <w:pStyle w:val="ListParagraph"/>
        <w:numPr>
          <w:ilvl w:val="0"/>
          <w:numId w:val="28"/>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Data kualitatif adalah data yang diperoleh berupa keteranganketerangan yang mendukung penelitian ini. </w:t>
      </w:r>
    </w:p>
    <w:p w14:paraId="225B9A87" w14:textId="77777777" w:rsidR="00B4189E" w:rsidRPr="00E7266B" w:rsidRDefault="00B4189E" w:rsidP="00E7266B">
      <w:pPr>
        <w:pStyle w:val="ListParagraph"/>
        <w:numPr>
          <w:ilvl w:val="0"/>
          <w:numId w:val="28"/>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Data kuantitatif adalah data yang dapat diukur atau dihitung secara langsung dalam bentuk angka-angka. </w:t>
      </w:r>
    </w:p>
    <w:p w14:paraId="2F43FABF" w14:textId="77777777" w:rsidR="00B4189E" w:rsidRPr="00E7266B" w:rsidRDefault="00B4189E" w:rsidP="00E7266B">
      <w:pPr>
        <w:pStyle w:val="ListParagraph"/>
        <w:numPr>
          <w:ilvl w:val="0"/>
          <w:numId w:val="27"/>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Sumber Data </w:t>
      </w:r>
    </w:p>
    <w:p w14:paraId="5DF732B9" w14:textId="77777777" w:rsidR="00B4189E" w:rsidRPr="00E7266B" w:rsidRDefault="00B4189E" w:rsidP="00E7266B">
      <w:pPr>
        <w:pStyle w:val="ListParagraph"/>
        <w:numPr>
          <w:ilvl w:val="0"/>
          <w:numId w:val="2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Data Primer yaitu data yang diperoleh dari wawancara pada pihak PT Bumi Karsa Kota Makassar meliputi pimpinan dan staf-stafnya.</w:t>
      </w:r>
    </w:p>
    <w:p w14:paraId="6F61CC07" w14:textId="77777777" w:rsidR="00B4189E" w:rsidRPr="00E7266B" w:rsidRDefault="00B4189E" w:rsidP="00E7266B">
      <w:pPr>
        <w:pStyle w:val="ListParagraph"/>
        <w:numPr>
          <w:ilvl w:val="0"/>
          <w:numId w:val="29"/>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Data sekunder yaitu data penelitian yang diperoleh dari profil PT Bumi Karsa Kota Makassar, data, laporan keuangan, dan dokumendokumen lainnya yang mendukung penelitian ini.</w:t>
      </w:r>
    </w:p>
    <w:p w14:paraId="15DD2D2B" w14:textId="77777777" w:rsidR="00E73604" w:rsidRPr="00E7266B" w:rsidRDefault="00E73604" w:rsidP="00E7266B">
      <w:pPr>
        <w:pStyle w:val="Heading2"/>
        <w:numPr>
          <w:ilvl w:val="0"/>
          <w:numId w:val="22"/>
        </w:numPr>
        <w:spacing w:line="360" w:lineRule="auto"/>
        <w:rPr>
          <w:rFonts w:ascii="Times New Roman" w:hAnsi="Times New Roman" w:cs="Times New Roman"/>
          <w:color w:val="auto"/>
          <w:sz w:val="24"/>
          <w:szCs w:val="24"/>
        </w:rPr>
      </w:pPr>
      <w:bookmarkStart w:id="21" w:name="_Toc104238027"/>
      <w:r w:rsidRPr="00E7266B">
        <w:rPr>
          <w:rFonts w:ascii="Times New Roman" w:hAnsi="Times New Roman" w:cs="Times New Roman"/>
          <w:color w:val="auto"/>
          <w:sz w:val="24"/>
          <w:szCs w:val="24"/>
        </w:rPr>
        <w:lastRenderedPageBreak/>
        <w:t>Metode Analisis</w:t>
      </w:r>
      <w:bookmarkEnd w:id="21"/>
    </w:p>
    <w:p w14:paraId="611A9194" w14:textId="77777777" w:rsidR="00B4189E" w:rsidRPr="00E7266B" w:rsidRDefault="00B4189E" w:rsidP="00E7266B">
      <w:pPr>
        <w:spacing w:after="0" w:line="360" w:lineRule="auto"/>
        <w:ind w:left="360" w:firstLine="720"/>
        <w:rPr>
          <w:rFonts w:ascii="Times New Roman" w:hAnsi="Times New Roman" w:cs="Times New Roman"/>
          <w:sz w:val="24"/>
          <w:szCs w:val="24"/>
        </w:rPr>
      </w:pPr>
      <w:r w:rsidRPr="00E7266B">
        <w:rPr>
          <w:rFonts w:ascii="Times New Roman" w:hAnsi="Times New Roman" w:cs="Times New Roman"/>
          <w:sz w:val="24"/>
          <w:szCs w:val="24"/>
        </w:rPr>
        <w:t xml:space="preserve">Adapun metode analisis yang digunakan yaitu dengan rasio likuiditas : </w:t>
      </w:r>
    </w:p>
    <w:p w14:paraId="534FB521" w14:textId="77777777" w:rsidR="00E73604" w:rsidRPr="00E7266B" w:rsidRDefault="00B4189E" w:rsidP="00E7266B">
      <w:pPr>
        <w:pStyle w:val="ListParagraph"/>
        <w:numPr>
          <w:ilvl w:val="0"/>
          <w:numId w:val="3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lancar (current ratio) dalam penelitian ini dihitung dengan menggunakan rumus:</w:t>
      </w:r>
    </w:p>
    <w:p w14:paraId="33E48F14" w14:textId="77777777" w:rsidR="00B4189E" w:rsidRPr="00E7266B" w:rsidRDefault="00B4189E" w:rsidP="00E7266B">
      <w:pPr>
        <w:spacing w:after="0" w:line="360" w:lineRule="auto"/>
        <w:rPr>
          <w:rFonts w:ascii="Times New Roman" w:hAnsi="Times New Roman" w:cs="Times New Roman"/>
          <w:sz w:val="24"/>
          <w:szCs w:val="24"/>
        </w:rPr>
      </w:pPr>
      <m:oMathPara>
        <m:oMath>
          <m:r>
            <w:rPr>
              <w:rFonts w:ascii="Cambria Math" w:hAnsi="Cambria Math" w:cs="Times New Roman"/>
              <w:sz w:val="24"/>
              <w:szCs w:val="24"/>
            </w:rPr>
            <m:t xml:space="preserve">Rasio Lancar= </m:t>
          </m:r>
          <m:f>
            <m:fPr>
              <m:ctrlPr>
                <w:rPr>
                  <w:rFonts w:ascii="Cambria Math" w:hAnsi="Cambria Math" w:cs="Times New Roman"/>
                  <w:i/>
                  <w:sz w:val="24"/>
                  <w:szCs w:val="24"/>
                </w:rPr>
              </m:ctrlPr>
            </m:fPr>
            <m:num>
              <m:r>
                <w:rPr>
                  <w:rFonts w:ascii="Cambria Math" w:hAnsi="Cambria Math" w:cs="Times New Roman"/>
                  <w:sz w:val="24"/>
                  <w:szCs w:val="24"/>
                </w:rPr>
                <m:t>Aset Lancar</m:t>
              </m:r>
            </m:num>
            <m:den>
              <m:r>
                <w:rPr>
                  <w:rFonts w:ascii="Cambria Math" w:hAnsi="Cambria Math" w:cs="Times New Roman"/>
                  <w:sz w:val="24"/>
                  <w:szCs w:val="24"/>
                </w:rPr>
                <m:t>Kewajiban Jang</m:t>
              </m:r>
              <m:r>
                <w:rPr>
                  <w:rFonts w:ascii="Cambria Math" w:hAnsi="Cambria Math" w:cs="Times New Roman"/>
                  <w:sz w:val="24"/>
                  <w:szCs w:val="24"/>
                </w:rPr>
                <m:t>ka Pendek</m:t>
              </m:r>
            </m:den>
          </m:f>
          <m:r>
            <w:rPr>
              <w:rFonts w:ascii="Cambria Math" w:hAnsi="Cambria Math" w:cs="Times New Roman"/>
              <w:sz w:val="24"/>
              <w:szCs w:val="24"/>
            </w:rPr>
            <m:t>×100%</m:t>
          </m:r>
        </m:oMath>
      </m:oMathPara>
    </w:p>
    <w:p w14:paraId="6251AECE" w14:textId="77777777" w:rsidR="00B4189E" w:rsidRPr="00E7266B" w:rsidRDefault="00B4189E" w:rsidP="00E7266B">
      <w:pPr>
        <w:pStyle w:val="ListParagraph"/>
        <w:numPr>
          <w:ilvl w:val="0"/>
          <w:numId w:val="3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Rasio cepat (quick ratio) dalam penelitian ini dihitung dengan menggunakan rumus: </w:t>
      </w:r>
    </w:p>
    <w:p w14:paraId="72AC0C0B" w14:textId="77777777" w:rsidR="00B4189E" w:rsidRPr="00E7266B" w:rsidRDefault="00B4189E" w:rsidP="00E7266B">
      <w:pPr>
        <w:pStyle w:val="ListParagraph"/>
        <w:spacing w:after="0" w:line="360" w:lineRule="auto"/>
        <w:rPr>
          <w:rFonts w:ascii="Times New Roman" w:hAnsi="Times New Roman" w:cs="Times New Roman"/>
          <w:sz w:val="24"/>
          <w:szCs w:val="24"/>
        </w:rPr>
      </w:pPr>
    </w:p>
    <w:p w14:paraId="4D5701D3" w14:textId="77777777" w:rsidR="00B4189E" w:rsidRPr="00E7266B" w:rsidRDefault="00B4189E" w:rsidP="00E7266B">
      <w:pPr>
        <w:pStyle w:val="ListParagraph"/>
        <w:spacing w:after="0" w:line="360" w:lineRule="auto"/>
        <w:rPr>
          <w:rFonts w:ascii="Times New Roman" w:eastAsiaTheme="minorEastAsia" w:hAnsi="Times New Roman" w:cs="Times New Roman"/>
          <w:sz w:val="24"/>
          <w:szCs w:val="24"/>
        </w:rPr>
      </w:pPr>
      <m:oMathPara>
        <m:oMath>
          <m:r>
            <w:rPr>
              <w:rFonts w:ascii="Cambria Math" w:hAnsi="Cambria Math" w:cs="Times New Roman"/>
              <w:sz w:val="24"/>
              <w:szCs w:val="24"/>
            </w:rPr>
            <m:t xml:space="preserve">Rasio Cepat= </m:t>
          </m:r>
          <m:f>
            <m:fPr>
              <m:ctrlPr>
                <w:rPr>
                  <w:rFonts w:ascii="Cambria Math" w:hAnsi="Cambria Math" w:cs="Times New Roman"/>
                  <w:i/>
                  <w:sz w:val="24"/>
                  <w:szCs w:val="24"/>
                </w:rPr>
              </m:ctrlPr>
            </m:fPr>
            <m:num>
              <m:r>
                <w:rPr>
                  <w:rFonts w:ascii="Cambria Math" w:hAnsi="Cambria Math" w:cs="Times New Roman"/>
                  <w:sz w:val="24"/>
                  <w:szCs w:val="24"/>
                </w:rPr>
                <m:t>Aset Lancar-Persediaan</m:t>
              </m:r>
            </m:num>
            <m:den>
              <m:r>
                <w:rPr>
                  <w:rFonts w:ascii="Cambria Math" w:hAnsi="Cambria Math" w:cs="Times New Roman"/>
                  <w:sz w:val="24"/>
                  <w:szCs w:val="24"/>
                </w:rPr>
                <m:t>Kewajiban Jangka Pendek</m:t>
              </m:r>
            </m:den>
          </m:f>
          <m:r>
            <w:rPr>
              <w:rFonts w:ascii="Cambria Math" w:hAnsi="Cambria Math" w:cs="Times New Roman"/>
              <w:sz w:val="24"/>
              <w:szCs w:val="24"/>
            </w:rPr>
            <m:t>×100%</m:t>
          </m:r>
        </m:oMath>
      </m:oMathPara>
    </w:p>
    <w:p w14:paraId="1DEDD100" w14:textId="77777777" w:rsidR="00B4189E" w:rsidRPr="00E7266B" w:rsidRDefault="00B4189E" w:rsidP="00E7266B">
      <w:pPr>
        <w:pStyle w:val="ListParagraph"/>
        <w:spacing w:after="0" w:line="360" w:lineRule="auto"/>
        <w:rPr>
          <w:rFonts w:ascii="Times New Roman" w:hAnsi="Times New Roman" w:cs="Times New Roman"/>
          <w:sz w:val="24"/>
          <w:szCs w:val="24"/>
        </w:rPr>
      </w:pPr>
    </w:p>
    <w:p w14:paraId="47779C34" w14:textId="77777777" w:rsidR="00B4189E" w:rsidRPr="00E7266B" w:rsidRDefault="00B4189E" w:rsidP="00E7266B">
      <w:pPr>
        <w:pStyle w:val="ListParagraph"/>
        <w:numPr>
          <w:ilvl w:val="0"/>
          <w:numId w:val="31"/>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Rasio kas dalam penelitian ini dihitung dengan menggunakan rumus :</w:t>
      </w:r>
    </w:p>
    <w:p w14:paraId="52B0615D" w14:textId="77777777" w:rsidR="00B4189E" w:rsidRPr="00E7266B" w:rsidRDefault="00B4189E" w:rsidP="00E7266B">
      <w:pPr>
        <w:pStyle w:val="ListParagraph"/>
        <w:spacing w:after="0" w:line="360" w:lineRule="auto"/>
        <w:rPr>
          <w:rFonts w:ascii="Times New Roman" w:hAnsi="Times New Roman" w:cs="Times New Roman"/>
          <w:sz w:val="24"/>
          <w:szCs w:val="24"/>
        </w:rPr>
      </w:pPr>
      <m:oMathPara>
        <m:oMath>
          <m:r>
            <w:rPr>
              <w:rFonts w:ascii="Cambria Math" w:hAnsi="Cambria Math" w:cs="Times New Roman"/>
              <w:sz w:val="24"/>
              <w:szCs w:val="24"/>
            </w:rPr>
            <m:t xml:space="preserve">Rasio Perputaran Kas= </m:t>
          </m:r>
          <m:f>
            <m:fPr>
              <m:ctrlPr>
                <w:rPr>
                  <w:rFonts w:ascii="Cambria Math" w:hAnsi="Cambria Math" w:cs="Times New Roman"/>
                  <w:i/>
                  <w:sz w:val="24"/>
                  <w:szCs w:val="24"/>
                </w:rPr>
              </m:ctrlPr>
            </m:fPr>
            <m:num>
              <m:r>
                <w:rPr>
                  <w:rFonts w:ascii="Cambria Math" w:hAnsi="Cambria Math" w:cs="Times New Roman"/>
                  <w:sz w:val="24"/>
                  <w:szCs w:val="24"/>
                </w:rPr>
                <m:t>Kas dan Bank</m:t>
              </m:r>
            </m:num>
            <m:den>
              <m:r>
                <w:rPr>
                  <w:rFonts w:ascii="Cambria Math" w:hAnsi="Cambria Math" w:cs="Times New Roman"/>
                  <w:sz w:val="24"/>
                  <w:szCs w:val="24"/>
                </w:rPr>
                <m:t>Kewajiban Jangka Pendek</m:t>
              </m:r>
            </m:den>
          </m:f>
          <m:r>
            <w:rPr>
              <w:rFonts w:ascii="Cambria Math" w:hAnsi="Cambria Math" w:cs="Times New Roman"/>
              <w:sz w:val="24"/>
              <w:szCs w:val="24"/>
            </w:rPr>
            <m:t>×100%</m:t>
          </m:r>
        </m:oMath>
      </m:oMathPara>
    </w:p>
    <w:p w14:paraId="53940AE5" w14:textId="77777777" w:rsidR="00BD3C3D" w:rsidRPr="00E7266B" w:rsidRDefault="00B4189E" w:rsidP="00E7266B">
      <w:pPr>
        <w:spacing w:after="0" w:line="360" w:lineRule="auto"/>
        <w:ind w:left="720" w:firstLine="414"/>
        <w:rPr>
          <w:rFonts w:ascii="Times New Roman" w:hAnsi="Times New Roman" w:cs="Times New Roman"/>
          <w:sz w:val="24"/>
          <w:szCs w:val="24"/>
        </w:rPr>
      </w:pPr>
      <w:r w:rsidRPr="00E7266B">
        <w:rPr>
          <w:rFonts w:ascii="Times New Roman" w:hAnsi="Times New Roman" w:cs="Times New Roman"/>
          <w:sz w:val="24"/>
          <w:szCs w:val="24"/>
        </w:rPr>
        <w:t xml:space="preserve">Langkah-langkah yang dilakukan penulis pada penlitian ini adalah sebagai berikut : </w:t>
      </w:r>
    </w:p>
    <w:p w14:paraId="7172D26C" w14:textId="77777777" w:rsidR="00BD3C3D" w:rsidRPr="00E7266B" w:rsidRDefault="00B4189E" w:rsidP="00E7266B">
      <w:pPr>
        <w:pStyle w:val="ListParagraph"/>
        <w:numPr>
          <w:ilvl w:val="0"/>
          <w:numId w:val="32"/>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Mengumpulkan data yang diperlukan dalam penelitian pada</w:t>
      </w:r>
      <w:r w:rsidR="00BD3C3D" w:rsidRPr="00E7266B">
        <w:rPr>
          <w:rFonts w:ascii="Times New Roman" w:hAnsi="Times New Roman" w:cs="Times New Roman"/>
          <w:sz w:val="24"/>
          <w:szCs w:val="24"/>
        </w:rPr>
        <w:t xml:space="preserve"> </w:t>
      </w:r>
      <w:r w:rsidR="00C65AEB">
        <w:rPr>
          <w:rFonts w:ascii="Times New Roman" w:hAnsi="Times New Roman" w:cs="Times New Roman"/>
          <w:sz w:val="24"/>
          <w:szCs w:val="24"/>
        </w:rPr>
        <w:t>Perusahaan Daerah Air Minum (PDAM) Cabang Sebulu SP.</w:t>
      </w:r>
    </w:p>
    <w:p w14:paraId="5CFF7444" w14:textId="77777777" w:rsidR="00BD3C3D" w:rsidRPr="00E7266B" w:rsidRDefault="00B4189E" w:rsidP="00E7266B">
      <w:pPr>
        <w:pStyle w:val="ListParagraph"/>
        <w:numPr>
          <w:ilvl w:val="0"/>
          <w:numId w:val="32"/>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Menghitung data dengan menggunakan rasio likuiditas yaitu, rasio lancar, rasio cepa</w:t>
      </w:r>
      <w:r w:rsidR="00BD3C3D" w:rsidRPr="00E7266B">
        <w:rPr>
          <w:rFonts w:ascii="Times New Roman" w:hAnsi="Times New Roman" w:cs="Times New Roman"/>
          <w:sz w:val="24"/>
          <w:szCs w:val="24"/>
        </w:rPr>
        <w:t>t dan rasio kas.</w:t>
      </w:r>
    </w:p>
    <w:p w14:paraId="4F1C386F" w14:textId="77777777" w:rsidR="00B4189E" w:rsidRPr="00E7266B" w:rsidRDefault="00B4189E" w:rsidP="00E7266B">
      <w:pPr>
        <w:pStyle w:val="ListParagraph"/>
        <w:numPr>
          <w:ilvl w:val="0"/>
          <w:numId w:val="32"/>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Menginterpretasikan data yang telah dihitung dengan menggunakan rasio untuk menggambarkan suatu masalah yang terjadi pada perusahaan.</w:t>
      </w:r>
    </w:p>
    <w:p w14:paraId="08ADCB1A" w14:textId="77777777" w:rsidR="00EF159E" w:rsidRDefault="00BD3C3D" w:rsidP="000A6646">
      <w:pPr>
        <w:pStyle w:val="ListParagraph"/>
        <w:numPr>
          <w:ilvl w:val="0"/>
          <w:numId w:val="32"/>
        </w:num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Menyimpulkan masalah yang terjadi dari hasil perhitungan rasio untuk mengetahui penyebab terjadinya masalah yang terjadi pada perusahaan tersebut.</w:t>
      </w:r>
    </w:p>
    <w:p w14:paraId="0E555095" w14:textId="77777777" w:rsidR="00EF159E" w:rsidRDefault="00EF159E" w:rsidP="00EF159E">
      <w:pPr>
        <w:spacing w:after="0" w:line="360" w:lineRule="auto"/>
        <w:rPr>
          <w:rFonts w:ascii="Times New Roman" w:hAnsi="Times New Roman" w:cs="Times New Roman"/>
          <w:sz w:val="24"/>
          <w:szCs w:val="24"/>
        </w:rPr>
      </w:pPr>
    </w:p>
    <w:p w14:paraId="7A011714" w14:textId="77777777" w:rsidR="00EF159E" w:rsidRPr="00EF159E" w:rsidRDefault="00EF159E" w:rsidP="00EF159E">
      <w:pPr>
        <w:spacing w:after="0" w:line="360" w:lineRule="auto"/>
        <w:rPr>
          <w:rFonts w:ascii="Times New Roman" w:hAnsi="Times New Roman" w:cs="Times New Roman"/>
          <w:sz w:val="24"/>
          <w:szCs w:val="24"/>
        </w:rPr>
      </w:pPr>
    </w:p>
    <w:p w14:paraId="16DF47E3" w14:textId="77777777" w:rsidR="00BD3C3D" w:rsidRPr="00E7266B" w:rsidRDefault="00BD3C3D" w:rsidP="00E7266B">
      <w:pPr>
        <w:pStyle w:val="Heading1"/>
        <w:spacing w:line="360" w:lineRule="auto"/>
        <w:jc w:val="center"/>
        <w:rPr>
          <w:rFonts w:ascii="Times New Roman" w:hAnsi="Times New Roman" w:cs="Times New Roman"/>
          <w:color w:val="auto"/>
          <w:sz w:val="24"/>
          <w:szCs w:val="24"/>
        </w:rPr>
      </w:pPr>
      <w:bookmarkStart w:id="22" w:name="_Toc104238028"/>
      <w:r w:rsidRPr="00E7266B">
        <w:rPr>
          <w:rFonts w:ascii="Times New Roman" w:hAnsi="Times New Roman" w:cs="Times New Roman"/>
          <w:color w:val="auto"/>
          <w:sz w:val="24"/>
          <w:szCs w:val="24"/>
        </w:rPr>
        <w:lastRenderedPageBreak/>
        <w:t>DAFTAR PUSTAKA</w:t>
      </w:r>
      <w:bookmarkEnd w:id="22"/>
    </w:p>
    <w:p w14:paraId="0ED59F6B" w14:textId="77777777" w:rsidR="000A6646" w:rsidRDefault="00BD3C3D"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Agus, Sartono. 2011. Manajemen Keuangan </w:t>
      </w:r>
      <w:r w:rsidR="000A6646">
        <w:rPr>
          <w:rFonts w:ascii="Times New Roman" w:hAnsi="Times New Roman" w:cs="Times New Roman"/>
          <w:sz w:val="24"/>
          <w:szCs w:val="24"/>
        </w:rPr>
        <w:t>Teori dan Aplikasi. Yogyakarta:</w:t>
      </w:r>
    </w:p>
    <w:p w14:paraId="34517814" w14:textId="77777777" w:rsidR="00BD3C3D" w:rsidRDefault="00BD3C3D" w:rsidP="000A6646">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BPFE</w:t>
      </w:r>
    </w:p>
    <w:p w14:paraId="3478778D" w14:textId="77777777" w:rsidR="00E7266B" w:rsidRPr="00E7266B" w:rsidRDefault="00E7266B" w:rsidP="00E7266B">
      <w:pPr>
        <w:spacing w:after="0" w:line="360" w:lineRule="auto"/>
        <w:rPr>
          <w:rFonts w:ascii="Times New Roman" w:hAnsi="Times New Roman" w:cs="Times New Roman"/>
          <w:sz w:val="24"/>
          <w:szCs w:val="24"/>
        </w:rPr>
      </w:pPr>
    </w:p>
    <w:p w14:paraId="0C8F1F5D" w14:textId="77777777" w:rsidR="000A6646" w:rsidRDefault="00BD3C3D"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Darsono Dan Tjatjuk, Siswandoko, 2011</w:t>
      </w:r>
      <w:r w:rsidR="000A6646">
        <w:rPr>
          <w:rFonts w:ascii="Times New Roman" w:hAnsi="Times New Roman" w:cs="Times New Roman"/>
          <w:sz w:val="24"/>
          <w:szCs w:val="24"/>
        </w:rPr>
        <w:t>, Manajemen Sumber Daya Manusia</w:t>
      </w:r>
    </w:p>
    <w:p w14:paraId="69B2DCAB" w14:textId="77777777" w:rsidR="00BD3C3D" w:rsidRDefault="00BD3C3D" w:rsidP="000A6646">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Abad 21, Nusantara Consulting, Jakarta</w:t>
      </w:r>
    </w:p>
    <w:p w14:paraId="0DC87A92" w14:textId="77777777" w:rsidR="00E7266B" w:rsidRPr="00E7266B" w:rsidRDefault="00E7266B" w:rsidP="00E7266B">
      <w:pPr>
        <w:spacing w:after="0" w:line="360" w:lineRule="auto"/>
        <w:rPr>
          <w:rFonts w:ascii="Times New Roman" w:hAnsi="Times New Roman" w:cs="Times New Roman"/>
          <w:sz w:val="24"/>
          <w:szCs w:val="24"/>
        </w:rPr>
      </w:pPr>
    </w:p>
    <w:p w14:paraId="5F12DC79" w14:textId="77777777" w:rsidR="00BD3C3D" w:rsidRDefault="00BD3C3D"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Fahmi, Irham. 2014. Analisis Laporan Keuangan. Bandung : Alfabeta</w:t>
      </w:r>
    </w:p>
    <w:p w14:paraId="71A0F8F4" w14:textId="77777777" w:rsidR="00E7266B" w:rsidRPr="00E7266B" w:rsidRDefault="00E7266B" w:rsidP="00E7266B">
      <w:pPr>
        <w:spacing w:after="0" w:line="360" w:lineRule="auto"/>
        <w:rPr>
          <w:rFonts w:ascii="Times New Roman" w:hAnsi="Times New Roman" w:cs="Times New Roman"/>
          <w:sz w:val="24"/>
          <w:szCs w:val="24"/>
        </w:rPr>
      </w:pPr>
    </w:p>
    <w:p w14:paraId="477B912A" w14:textId="77777777" w:rsidR="000A6646" w:rsidRDefault="00BD3C3D"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Hanafi, Mamduh M. dan Abdul Halim, 2014, An</w:t>
      </w:r>
      <w:r w:rsidR="000A6646">
        <w:rPr>
          <w:rFonts w:ascii="Times New Roman" w:hAnsi="Times New Roman" w:cs="Times New Roman"/>
          <w:sz w:val="24"/>
          <w:szCs w:val="24"/>
        </w:rPr>
        <w:t>alisis Laporan Keuangan., Edisi</w:t>
      </w:r>
    </w:p>
    <w:p w14:paraId="6A7CE115" w14:textId="77777777" w:rsidR="00BD3C3D" w:rsidRDefault="00BD3C3D" w:rsidP="000A6646">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 xml:space="preserve">tujuh., UPP AMP YKPN, Yogyakarta. </w:t>
      </w:r>
    </w:p>
    <w:p w14:paraId="53D3C0E3" w14:textId="77777777" w:rsidR="00E7266B" w:rsidRPr="00E7266B" w:rsidRDefault="00E7266B" w:rsidP="00E7266B">
      <w:pPr>
        <w:spacing w:after="0" w:line="360" w:lineRule="auto"/>
        <w:rPr>
          <w:rFonts w:ascii="Times New Roman" w:hAnsi="Times New Roman" w:cs="Times New Roman"/>
          <w:sz w:val="24"/>
          <w:szCs w:val="24"/>
        </w:rPr>
      </w:pPr>
    </w:p>
    <w:p w14:paraId="7D9BB1A2" w14:textId="77777777" w:rsidR="000A6646" w:rsidRDefault="00BD3C3D"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Harahap, Sofyan Syafri 2010 .Analisa Kritis</w:t>
      </w:r>
      <w:r w:rsidR="000A6646">
        <w:rPr>
          <w:rFonts w:ascii="Times New Roman" w:hAnsi="Times New Roman" w:cs="Times New Roman"/>
          <w:sz w:val="24"/>
          <w:szCs w:val="24"/>
        </w:rPr>
        <w:t xml:space="preserve"> atas Laporan Keuangan. Cet 11.</w:t>
      </w:r>
    </w:p>
    <w:p w14:paraId="58FA86A4" w14:textId="77777777" w:rsidR="00BD3C3D" w:rsidRDefault="00BD3C3D" w:rsidP="000A6646">
      <w:pPr>
        <w:spacing w:after="0" w:line="360" w:lineRule="auto"/>
        <w:ind w:firstLine="720"/>
        <w:rPr>
          <w:rFonts w:ascii="Times New Roman" w:hAnsi="Times New Roman" w:cs="Times New Roman"/>
          <w:sz w:val="24"/>
          <w:szCs w:val="24"/>
        </w:rPr>
      </w:pPr>
      <w:r w:rsidRPr="00E7266B">
        <w:rPr>
          <w:rFonts w:ascii="Times New Roman" w:hAnsi="Times New Roman" w:cs="Times New Roman"/>
          <w:sz w:val="24"/>
          <w:szCs w:val="24"/>
        </w:rPr>
        <w:t xml:space="preserve">Jakarta : PT RajaGrafindo Persada </w:t>
      </w:r>
    </w:p>
    <w:p w14:paraId="1E0C25E9" w14:textId="77777777" w:rsidR="00E7266B" w:rsidRPr="00E7266B" w:rsidRDefault="00E7266B" w:rsidP="00E7266B">
      <w:pPr>
        <w:spacing w:after="0" w:line="360" w:lineRule="auto"/>
        <w:rPr>
          <w:rFonts w:ascii="Times New Roman" w:hAnsi="Times New Roman" w:cs="Times New Roman"/>
          <w:sz w:val="24"/>
          <w:szCs w:val="24"/>
        </w:rPr>
      </w:pPr>
    </w:p>
    <w:p w14:paraId="53171770" w14:textId="77777777" w:rsidR="00BD3C3D" w:rsidRDefault="00BD3C3D"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Horne, James C. Van dan John M Wach</w:t>
      </w:r>
      <w:r w:rsidR="000A6646">
        <w:rPr>
          <w:rFonts w:ascii="Times New Roman" w:hAnsi="Times New Roman" w:cs="Times New Roman"/>
          <w:sz w:val="24"/>
          <w:szCs w:val="24"/>
        </w:rPr>
        <w:t>owicz Jr. 2012. Prinsip-Prinsip</w:t>
      </w:r>
      <w:r w:rsidR="000A6646">
        <w:rPr>
          <w:rFonts w:ascii="Times New Roman" w:hAnsi="Times New Roman" w:cs="Times New Roman"/>
          <w:sz w:val="24"/>
          <w:szCs w:val="24"/>
        </w:rPr>
        <w:tab/>
      </w:r>
      <w:r w:rsidRPr="00E7266B">
        <w:rPr>
          <w:rFonts w:ascii="Times New Roman" w:hAnsi="Times New Roman" w:cs="Times New Roman"/>
          <w:sz w:val="24"/>
          <w:szCs w:val="24"/>
        </w:rPr>
        <w:t xml:space="preserve">Manajemen Keuangan (Edisi 13). Jakarta : Salemba Empat. </w:t>
      </w:r>
    </w:p>
    <w:p w14:paraId="37EAFB94" w14:textId="77777777" w:rsidR="00E7266B" w:rsidRPr="00E7266B" w:rsidRDefault="00E7266B" w:rsidP="00E7266B">
      <w:pPr>
        <w:spacing w:after="0" w:line="360" w:lineRule="auto"/>
        <w:rPr>
          <w:rFonts w:ascii="Times New Roman" w:hAnsi="Times New Roman" w:cs="Times New Roman"/>
          <w:sz w:val="24"/>
          <w:szCs w:val="24"/>
        </w:rPr>
      </w:pPr>
    </w:p>
    <w:p w14:paraId="4CC23914" w14:textId="77777777" w:rsidR="00BD3C3D" w:rsidRDefault="00BD3C3D"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Kasmir. 2012, Analisis Laporan Keuangan. Jakarta : PT. Raja Grafindo Persada </w:t>
      </w:r>
    </w:p>
    <w:p w14:paraId="521485B6" w14:textId="77777777" w:rsidR="00E7266B" w:rsidRPr="00E7266B" w:rsidRDefault="00E7266B" w:rsidP="00E7266B">
      <w:pPr>
        <w:spacing w:after="0" w:line="360" w:lineRule="auto"/>
        <w:rPr>
          <w:rFonts w:ascii="Times New Roman" w:hAnsi="Times New Roman" w:cs="Times New Roman"/>
          <w:sz w:val="24"/>
          <w:szCs w:val="24"/>
        </w:rPr>
      </w:pPr>
    </w:p>
    <w:p w14:paraId="785A81F6" w14:textId="77777777" w:rsidR="00BD3C3D" w:rsidRDefault="00BD3C3D"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Kasmir. 2014. Analisis Laporan Keuangan. Edisi </w:t>
      </w:r>
      <w:r w:rsidR="000A6646">
        <w:rPr>
          <w:rFonts w:ascii="Times New Roman" w:hAnsi="Times New Roman" w:cs="Times New Roman"/>
          <w:sz w:val="24"/>
          <w:szCs w:val="24"/>
        </w:rPr>
        <w:t>Satu. Cetakan Ketujuh. Jakarta:</w:t>
      </w:r>
      <w:r w:rsidR="000A6646">
        <w:rPr>
          <w:rFonts w:ascii="Times New Roman" w:hAnsi="Times New Roman" w:cs="Times New Roman"/>
          <w:sz w:val="24"/>
          <w:szCs w:val="24"/>
        </w:rPr>
        <w:tab/>
      </w:r>
      <w:r w:rsidRPr="00E7266B">
        <w:rPr>
          <w:rFonts w:ascii="Times New Roman" w:hAnsi="Times New Roman" w:cs="Times New Roman"/>
          <w:sz w:val="24"/>
          <w:szCs w:val="24"/>
        </w:rPr>
        <w:t xml:space="preserve">PT Raja Grafindo Persada. </w:t>
      </w:r>
    </w:p>
    <w:p w14:paraId="4338BB52" w14:textId="77777777" w:rsidR="00E7266B" w:rsidRPr="00E7266B" w:rsidRDefault="00E7266B" w:rsidP="00E7266B">
      <w:pPr>
        <w:spacing w:after="0" w:line="360" w:lineRule="auto"/>
        <w:rPr>
          <w:rFonts w:ascii="Times New Roman" w:hAnsi="Times New Roman" w:cs="Times New Roman"/>
          <w:sz w:val="24"/>
          <w:szCs w:val="24"/>
        </w:rPr>
      </w:pPr>
    </w:p>
    <w:p w14:paraId="7277037D" w14:textId="77777777" w:rsidR="00BD3C3D" w:rsidRDefault="00BD3C3D"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 xml:space="preserve">Lusiana, F.W. 2010. Analisis Pengaruh Rasio </w:t>
      </w:r>
      <w:r w:rsidR="000A6646">
        <w:rPr>
          <w:rFonts w:ascii="Times New Roman" w:hAnsi="Times New Roman" w:cs="Times New Roman"/>
          <w:sz w:val="24"/>
          <w:szCs w:val="24"/>
        </w:rPr>
        <w:t>Likuiditas, Rasio Solvabilitas,</w:t>
      </w:r>
      <w:r w:rsidR="000A6646">
        <w:rPr>
          <w:rFonts w:ascii="Times New Roman" w:hAnsi="Times New Roman" w:cs="Times New Roman"/>
          <w:sz w:val="24"/>
          <w:szCs w:val="24"/>
        </w:rPr>
        <w:tab/>
      </w:r>
      <w:r w:rsidRPr="00E7266B">
        <w:rPr>
          <w:rFonts w:ascii="Times New Roman" w:hAnsi="Times New Roman" w:cs="Times New Roman"/>
          <w:sz w:val="24"/>
          <w:szCs w:val="24"/>
        </w:rPr>
        <w:t>Rasio Aktivitas, Dan Rasio Profitabilit</w:t>
      </w:r>
      <w:r w:rsidR="000A6646">
        <w:rPr>
          <w:rFonts w:ascii="Times New Roman" w:hAnsi="Times New Roman" w:cs="Times New Roman"/>
          <w:sz w:val="24"/>
          <w:szCs w:val="24"/>
        </w:rPr>
        <w:t>as Terhadap Price Earning Ratio</w:t>
      </w:r>
      <w:r w:rsidR="000A6646">
        <w:rPr>
          <w:rFonts w:ascii="Times New Roman" w:hAnsi="Times New Roman" w:cs="Times New Roman"/>
          <w:sz w:val="24"/>
          <w:szCs w:val="24"/>
        </w:rPr>
        <w:tab/>
      </w:r>
      <w:r w:rsidRPr="00E7266B">
        <w:rPr>
          <w:rFonts w:ascii="Times New Roman" w:hAnsi="Times New Roman" w:cs="Times New Roman"/>
          <w:sz w:val="24"/>
          <w:szCs w:val="24"/>
        </w:rPr>
        <w:t>Pada Perusahaan Manufaktur Yang Ter</w:t>
      </w:r>
      <w:r w:rsidR="000A6646">
        <w:rPr>
          <w:rFonts w:ascii="Times New Roman" w:hAnsi="Times New Roman" w:cs="Times New Roman"/>
          <w:sz w:val="24"/>
          <w:szCs w:val="24"/>
        </w:rPr>
        <w:t>daftar Di Bursa Efek Indonesia.</w:t>
      </w:r>
      <w:r w:rsidR="000A6646">
        <w:rPr>
          <w:rFonts w:ascii="Times New Roman" w:hAnsi="Times New Roman" w:cs="Times New Roman"/>
          <w:sz w:val="24"/>
          <w:szCs w:val="24"/>
        </w:rPr>
        <w:tab/>
      </w:r>
      <w:r w:rsidRPr="00E7266B">
        <w:rPr>
          <w:rFonts w:ascii="Times New Roman" w:hAnsi="Times New Roman" w:cs="Times New Roman"/>
          <w:sz w:val="24"/>
          <w:szCs w:val="24"/>
        </w:rPr>
        <w:t>Skripsi. Fakultas Ekonomi Un</w:t>
      </w:r>
      <w:r w:rsidR="009E43F6">
        <w:rPr>
          <w:rFonts w:ascii="Times New Roman" w:hAnsi="Times New Roman" w:cs="Times New Roman"/>
          <w:sz w:val="24"/>
          <w:szCs w:val="24"/>
        </w:rPr>
        <w:t>iversitas Diponegoro Semarang.</w:t>
      </w:r>
    </w:p>
    <w:p w14:paraId="5ACDD648" w14:textId="77777777" w:rsidR="00E7266B" w:rsidRPr="00E7266B" w:rsidRDefault="00E7266B" w:rsidP="00E7266B">
      <w:pPr>
        <w:spacing w:after="0" w:line="360" w:lineRule="auto"/>
        <w:rPr>
          <w:rFonts w:ascii="Times New Roman" w:hAnsi="Times New Roman" w:cs="Times New Roman"/>
          <w:sz w:val="24"/>
          <w:szCs w:val="24"/>
        </w:rPr>
      </w:pPr>
    </w:p>
    <w:p w14:paraId="25A27C5F" w14:textId="77777777" w:rsidR="00E7266B" w:rsidRDefault="00E7266B"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t>Munawir, S. 2010. Analisis laporan Keuanga</w:t>
      </w:r>
      <w:r w:rsidR="000A6646">
        <w:rPr>
          <w:rFonts w:ascii="Times New Roman" w:hAnsi="Times New Roman" w:cs="Times New Roman"/>
          <w:sz w:val="24"/>
          <w:szCs w:val="24"/>
        </w:rPr>
        <w:t>n Edisi keempat. Cetakan Kelima</w:t>
      </w:r>
      <w:r w:rsidR="000A6646">
        <w:rPr>
          <w:rFonts w:ascii="Times New Roman" w:hAnsi="Times New Roman" w:cs="Times New Roman"/>
          <w:sz w:val="24"/>
          <w:szCs w:val="24"/>
        </w:rPr>
        <w:tab/>
      </w:r>
      <w:r w:rsidRPr="00E7266B">
        <w:rPr>
          <w:rFonts w:ascii="Times New Roman" w:hAnsi="Times New Roman" w:cs="Times New Roman"/>
          <w:sz w:val="24"/>
          <w:szCs w:val="24"/>
        </w:rPr>
        <w:t>Belas. Yogyakarta: Liberty</w:t>
      </w:r>
    </w:p>
    <w:p w14:paraId="658A17C9" w14:textId="77777777" w:rsidR="00E7266B" w:rsidRPr="00E7266B" w:rsidRDefault="00E7266B" w:rsidP="00E7266B">
      <w:pPr>
        <w:spacing w:after="0" w:line="360" w:lineRule="auto"/>
        <w:rPr>
          <w:rFonts w:ascii="Times New Roman" w:hAnsi="Times New Roman" w:cs="Times New Roman"/>
          <w:sz w:val="24"/>
          <w:szCs w:val="24"/>
        </w:rPr>
      </w:pPr>
    </w:p>
    <w:p w14:paraId="7DBF5A99" w14:textId="75E669AE" w:rsidR="00E7266B" w:rsidRDefault="00E7266B" w:rsidP="00E7266B">
      <w:pPr>
        <w:spacing w:after="0" w:line="360" w:lineRule="auto"/>
        <w:rPr>
          <w:rFonts w:ascii="Times New Roman" w:hAnsi="Times New Roman" w:cs="Times New Roman"/>
          <w:sz w:val="24"/>
          <w:szCs w:val="24"/>
        </w:rPr>
      </w:pPr>
      <w:r w:rsidRPr="00E7266B">
        <w:rPr>
          <w:rFonts w:ascii="Times New Roman" w:hAnsi="Times New Roman" w:cs="Times New Roman"/>
          <w:sz w:val="24"/>
          <w:szCs w:val="24"/>
        </w:rPr>
        <w:lastRenderedPageBreak/>
        <w:t>Musthafa. 2017. Manajemen Keuangan. Edisi 1. Yogyakarta: Penerbit Andi</w:t>
      </w:r>
      <w:r w:rsidR="000A6646">
        <w:rPr>
          <w:rFonts w:ascii="Times New Roman" w:hAnsi="Times New Roman" w:cs="Times New Roman"/>
          <w:sz w:val="24"/>
          <w:szCs w:val="24"/>
        </w:rPr>
        <w:tab/>
      </w:r>
      <w:r w:rsidRPr="00E7266B">
        <w:rPr>
          <w:rFonts w:ascii="Times New Roman" w:hAnsi="Times New Roman" w:cs="Times New Roman"/>
          <w:sz w:val="24"/>
          <w:szCs w:val="24"/>
        </w:rPr>
        <w:t>Suad Husnan dan Enny Pudjiastuti</w:t>
      </w:r>
      <w:r w:rsidR="000A6646">
        <w:rPr>
          <w:rFonts w:ascii="Times New Roman" w:hAnsi="Times New Roman" w:cs="Times New Roman"/>
          <w:sz w:val="24"/>
          <w:szCs w:val="24"/>
        </w:rPr>
        <w:t>. 2012. Dasar – Dasar Manajemen</w:t>
      </w:r>
      <w:r w:rsidR="000A6646">
        <w:rPr>
          <w:rFonts w:ascii="Times New Roman" w:hAnsi="Times New Roman" w:cs="Times New Roman"/>
          <w:sz w:val="24"/>
          <w:szCs w:val="24"/>
        </w:rPr>
        <w:tab/>
      </w:r>
      <w:r w:rsidRPr="00E7266B">
        <w:rPr>
          <w:rFonts w:ascii="Times New Roman" w:hAnsi="Times New Roman" w:cs="Times New Roman"/>
          <w:sz w:val="24"/>
          <w:szCs w:val="24"/>
        </w:rPr>
        <w:t>Keuangan. Edisi Keenam Cetakan</w:t>
      </w:r>
      <w:r w:rsidR="000A6646">
        <w:rPr>
          <w:rFonts w:ascii="Times New Roman" w:hAnsi="Times New Roman" w:cs="Times New Roman"/>
          <w:sz w:val="24"/>
          <w:szCs w:val="24"/>
        </w:rPr>
        <w:t xml:space="preserve"> Pertama. Yogyakarta : UPP STIM</w:t>
      </w:r>
      <w:r w:rsidR="000A6646">
        <w:rPr>
          <w:rFonts w:ascii="Times New Roman" w:hAnsi="Times New Roman" w:cs="Times New Roman"/>
          <w:sz w:val="24"/>
          <w:szCs w:val="24"/>
        </w:rPr>
        <w:tab/>
      </w:r>
      <w:r w:rsidRPr="00E7266B">
        <w:rPr>
          <w:rFonts w:ascii="Times New Roman" w:hAnsi="Times New Roman" w:cs="Times New Roman"/>
          <w:sz w:val="24"/>
          <w:szCs w:val="24"/>
        </w:rPr>
        <w:t>YPKN</w:t>
      </w:r>
    </w:p>
    <w:p w14:paraId="0DE4D99B" w14:textId="5946F24D" w:rsidR="000F5248" w:rsidRDefault="000F5248" w:rsidP="00E7266B">
      <w:pPr>
        <w:spacing w:after="0" w:line="360" w:lineRule="auto"/>
        <w:rPr>
          <w:rFonts w:ascii="Times New Roman" w:hAnsi="Times New Roman" w:cs="Times New Roman"/>
          <w:sz w:val="24"/>
          <w:szCs w:val="24"/>
        </w:rPr>
      </w:pPr>
    </w:p>
    <w:p w14:paraId="11CA615F" w14:textId="6FC818D1" w:rsidR="000F5248" w:rsidRDefault="000F5248" w:rsidP="00E7266B">
      <w:pPr>
        <w:spacing w:after="0" w:line="360" w:lineRule="auto"/>
        <w:rPr>
          <w:rFonts w:ascii="Times New Roman" w:hAnsi="Times New Roman" w:cs="Times New Roman"/>
          <w:sz w:val="24"/>
          <w:szCs w:val="24"/>
        </w:rPr>
      </w:pPr>
    </w:p>
    <w:p w14:paraId="6A6CF525" w14:textId="710589F2" w:rsidR="000F5248" w:rsidRDefault="000F5248" w:rsidP="00E7266B">
      <w:pPr>
        <w:spacing w:after="0" w:line="360" w:lineRule="auto"/>
        <w:rPr>
          <w:rFonts w:ascii="Times New Roman" w:hAnsi="Times New Roman" w:cs="Times New Roman"/>
          <w:sz w:val="24"/>
          <w:szCs w:val="24"/>
        </w:rPr>
      </w:pPr>
    </w:p>
    <w:p w14:paraId="7C89EC44" w14:textId="5239E783" w:rsidR="000F5248" w:rsidRDefault="000F5248" w:rsidP="00E7266B">
      <w:pPr>
        <w:spacing w:after="0" w:line="360" w:lineRule="auto"/>
        <w:rPr>
          <w:rFonts w:ascii="Times New Roman" w:hAnsi="Times New Roman" w:cs="Times New Roman"/>
          <w:sz w:val="24"/>
          <w:szCs w:val="24"/>
        </w:rPr>
      </w:pPr>
    </w:p>
    <w:p w14:paraId="12735B58" w14:textId="6E83EEC5" w:rsidR="000F5248" w:rsidRDefault="000F5248" w:rsidP="00E7266B">
      <w:pPr>
        <w:spacing w:after="0" w:line="360" w:lineRule="auto"/>
        <w:rPr>
          <w:rFonts w:ascii="Times New Roman" w:hAnsi="Times New Roman" w:cs="Times New Roman"/>
          <w:sz w:val="24"/>
          <w:szCs w:val="24"/>
        </w:rPr>
      </w:pPr>
    </w:p>
    <w:p w14:paraId="566BF76C" w14:textId="06FFCDD1" w:rsidR="000F5248" w:rsidRDefault="000F5248" w:rsidP="00E7266B">
      <w:pPr>
        <w:spacing w:after="0" w:line="360" w:lineRule="auto"/>
        <w:rPr>
          <w:rFonts w:ascii="Times New Roman" w:hAnsi="Times New Roman" w:cs="Times New Roman"/>
          <w:sz w:val="24"/>
          <w:szCs w:val="24"/>
        </w:rPr>
      </w:pPr>
    </w:p>
    <w:p w14:paraId="1E878DC4" w14:textId="51564C94" w:rsidR="000F5248" w:rsidRDefault="000F5248" w:rsidP="00E7266B">
      <w:pPr>
        <w:spacing w:after="0" w:line="360" w:lineRule="auto"/>
        <w:rPr>
          <w:rFonts w:ascii="Times New Roman" w:hAnsi="Times New Roman" w:cs="Times New Roman"/>
          <w:sz w:val="24"/>
          <w:szCs w:val="24"/>
        </w:rPr>
      </w:pPr>
    </w:p>
    <w:p w14:paraId="76C4A254" w14:textId="7094652D" w:rsidR="000F5248" w:rsidRDefault="000F5248" w:rsidP="00E7266B">
      <w:pPr>
        <w:spacing w:after="0" w:line="360" w:lineRule="auto"/>
        <w:rPr>
          <w:rFonts w:ascii="Times New Roman" w:hAnsi="Times New Roman" w:cs="Times New Roman"/>
          <w:sz w:val="24"/>
          <w:szCs w:val="24"/>
        </w:rPr>
      </w:pPr>
    </w:p>
    <w:p w14:paraId="07FA6883" w14:textId="2C881221" w:rsidR="000F5248" w:rsidRDefault="000F5248" w:rsidP="00E7266B">
      <w:pPr>
        <w:spacing w:after="0" w:line="360" w:lineRule="auto"/>
        <w:rPr>
          <w:rFonts w:ascii="Times New Roman" w:hAnsi="Times New Roman" w:cs="Times New Roman"/>
          <w:sz w:val="24"/>
          <w:szCs w:val="24"/>
        </w:rPr>
      </w:pPr>
    </w:p>
    <w:p w14:paraId="7B2C39BA" w14:textId="6AAF882F" w:rsidR="000F5248" w:rsidRDefault="000F5248" w:rsidP="00E7266B">
      <w:pPr>
        <w:spacing w:after="0" w:line="360" w:lineRule="auto"/>
        <w:rPr>
          <w:rFonts w:ascii="Times New Roman" w:hAnsi="Times New Roman" w:cs="Times New Roman"/>
          <w:sz w:val="24"/>
          <w:szCs w:val="24"/>
        </w:rPr>
      </w:pPr>
    </w:p>
    <w:p w14:paraId="6B085767" w14:textId="3A0DEC93" w:rsidR="000F5248" w:rsidRDefault="000F5248" w:rsidP="00E7266B">
      <w:pPr>
        <w:spacing w:after="0" w:line="360" w:lineRule="auto"/>
        <w:rPr>
          <w:rFonts w:ascii="Times New Roman" w:hAnsi="Times New Roman" w:cs="Times New Roman"/>
          <w:sz w:val="24"/>
          <w:szCs w:val="24"/>
        </w:rPr>
      </w:pPr>
    </w:p>
    <w:p w14:paraId="43399B71" w14:textId="140D284D" w:rsidR="000F5248" w:rsidRDefault="000F5248" w:rsidP="00E7266B">
      <w:pPr>
        <w:spacing w:after="0" w:line="360" w:lineRule="auto"/>
        <w:rPr>
          <w:rFonts w:ascii="Times New Roman" w:hAnsi="Times New Roman" w:cs="Times New Roman"/>
          <w:sz w:val="24"/>
          <w:szCs w:val="24"/>
        </w:rPr>
      </w:pPr>
    </w:p>
    <w:p w14:paraId="57CFDB2D" w14:textId="5C1838F1" w:rsidR="000F5248" w:rsidRDefault="000F5248" w:rsidP="00E7266B">
      <w:pPr>
        <w:spacing w:after="0" w:line="360" w:lineRule="auto"/>
        <w:rPr>
          <w:rFonts w:ascii="Times New Roman" w:hAnsi="Times New Roman" w:cs="Times New Roman"/>
          <w:sz w:val="24"/>
          <w:szCs w:val="24"/>
        </w:rPr>
      </w:pPr>
    </w:p>
    <w:p w14:paraId="284D6F76" w14:textId="3DB9C9A6" w:rsidR="000F5248" w:rsidRDefault="000F5248" w:rsidP="00E7266B">
      <w:pPr>
        <w:spacing w:after="0" w:line="360" w:lineRule="auto"/>
        <w:rPr>
          <w:rFonts w:ascii="Times New Roman" w:hAnsi="Times New Roman" w:cs="Times New Roman"/>
          <w:sz w:val="24"/>
          <w:szCs w:val="24"/>
        </w:rPr>
      </w:pPr>
    </w:p>
    <w:p w14:paraId="1B79BF99" w14:textId="28B7FF57" w:rsidR="000F5248" w:rsidRDefault="000F5248" w:rsidP="00E7266B">
      <w:pPr>
        <w:spacing w:after="0" w:line="360" w:lineRule="auto"/>
        <w:rPr>
          <w:rFonts w:ascii="Times New Roman" w:hAnsi="Times New Roman" w:cs="Times New Roman"/>
          <w:sz w:val="24"/>
          <w:szCs w:val="24"/>
        </w:rPr>
      </w:pPr>
    </w:p>
    <w:p w14:paraId="35CB6D45" w14:textId="582BC08A" w:rsidR="000F5248" w:rsidRDefault="000F5248" w:rsidP="00E7266B">
      <w:pPr>
        <w:spacing w:after="0" w:line="360" w:lineRule="auto"/>
        <w:rPr>
          <w:rFonts w:ascii="Times New Roman" w:hAnsi="Times New Roman" w:cs="Times New Roman"/>
          <w:sz w:val="24"/>
          <w:szCs w:val="24"/>
        </w:rPr>
      </w:pPr>
    </w:p>
    <w:p w14:paraId="21864B1F" w14:textId="37FCA7B3" w:rsidR="000F5248" w:rsidRDefault="000F5248" w:rsidP="00E7266B">
      <w:pPr>
        <w:spacing w:after="0" w:line="360" w:lineRule="auto"/>
        <w:rPr>
          <w:rFonts w:ascii="Times New Roman" w:hAnsi="Times New Roman" w:cs="Times New Roman"/>
          <w:sz w:val="24"/>
          <w:szCs w:val="24"/>
        </w:rPr>
      </w:pPr>
    </w:p>
    <w:p w14:paraId="72BA43C8" w14:textId="6EC753FA" w:rsidR="000F5248" w:rsidRDefault="000F5248" w:rsidP="00E7266B">
      <w:pPr>
        <w:spacing w:after="0" w:line="360" w:lineRule="auto"/>
        <w:rPr>
          <w:rFonts w:ascii="Times New Roman" w:hAnsi="Times New Roman" w:cs="Times New Roman"/>
          <w:sz w:val="24"/>
          <w:szCs w:val="24"/>
        </w:rPr>
      </w:pPr>
    </w:p>
    <w:p w14:paraId="6FED95A1" w14:textId="08922C6A" w:rsidR="000F5248" w:rsidRDefault="000F5248" w:rsidP="00E7266B">
      <w:pPr>
        <w:spacing w:after="0" w:line="360" w:lineRule="auto"/>
        <w:rPr>
          <w:rFonts w:ascii="Times New Roman" w:hAnsi="Times New Roman" w:cs="Times New Roman"/>
          <w:sz w:val="24"/>
          <w:szCs w:val="24"/>
        </w:rPr>
      </w:pPr>
    </w:p>
    <w:p w14:paraId="6ABE99C6" w14:textId="2D1E34C5" w:rsidR="000F5248" w:rsidRDefault="000F5248" w:rsidP="00E7266B">
      <w:pPr>
        <w:spacing w:after="0" w:line="360" w:lineRule="auto"/>
        <w:rPr>
          <w:rFonts w:ascii="Times New Roman" w:hAnsi="Times New Roman" w:cs="Times New Roman"/>
          <w:sz w:val="24"/>
          <w:szCs w:val="24"/>
        </w:rPr>
      </w:pPr>
    </w:p>
    <w:p w14:paraId="7ADB3C5C" w14:textId="47A78A9C" w:rsidR="000F5248" w:rsidRDefault="000F5248" w:rsidP="00E7266B">
      <w:pPr>
        <w:spacing w:after="0" w:line="360" w:lineRule="auto"/>
        <w:rPr>
          <w:rFonts w:ascii="Times New Roman" w:hAnsi="Times New Roman" w:cs="Times New Roman"/>
          <w:sz w:val="24"/>
          <w:szCs w:val="24"/>
        </w:rPr>
      </w:pPr>
    </w:p>
    <w:p w14:paraId="017D5FD0" w14:textId="41D15992" w:rsidR="000F5248" w:rsidRDefault="000F5248" w:rsidP="00E7266B">
      <w:pPr>
        <w:spacing w:after="0" w:line="360" w:lineRule="auto"/>
        <w:rPr>
          <w:rFonts w:ascii="Times New Roman" w:hAnsi="Times New Roman" w:cs="Times New Roman"/>
          <w:sz w:val="24"/>
          <w:szCs w:val="24"/>
        </w:rPr>
      </w:pPr>
    </w:p>
    <w:p w14:paraId="176619EC" w14:textId="42FD368B" w:rsidR="000F5248" w:rsidRDefault="000F5248" w:rsidP="00E7266B">
      <w:pPr>
        <w:spacing w:after="0" w:line="360" w:lineRule="auto"/>
        <w:rPr>
          <w:rFonts w:ascii="Times New Roman" w:hAnsi="Times New Roman" w:cs="Times New Roman"/>
          <w:sz w:val="24"/>
          <w:szCs w:val="24"/>
        </w:rPr>
      </w:pPr>
    </w:p>
    <w:p w14:paraId="07225B1A" w14:textId="4C0D9770" w:rsidR="000F5248" w:rsidRDefault="000F5248" w:rsidP="00E7266B">
      <w:pPr>
        <w:spacing w:after="0" w:line="360" w:lineRule="auto"/>
        <w:rPr>
          <w:rFonts w:ascii="Times New Roman" w:hAnsi="Times New Roman" w:cs="Times New Roman"/>
          <w:sz w:val="24"/>
          <w:szCs w:val="24"/>
        </w:rPr>
      </w:pPr>
    </w:p>
    <w:p w14:paraId="407776DC" w14:textId="4217A13A" w:rsidR="000F5248" w:rsidRDefault="000F5248" w:rsidP="00E7266B">
      <w:pPr>
        <w:spacing w:after="0" w:line="360" w:lineRule="auto"/>
        <w:rPr>
          <w:rFonts w:ascii="Times New Roman" w:hAnsi="Times New Roman" w:cs="Times New Roman"/>
          <w:sz w:val="24"/>
          <w:szCs w:val="24"/>
        </w:rPr>
      </w:pPr>
    </w:p>
    <w:p w14:paraId="1F90F69A" w14:textId="17514532" w:rsidR="000F5248" w:rsidRDefault="000F5248" w:rsidP="00E7266B">
      <w:pPr>
        <w:spacing w:after="0" w:line="360" w:lineRule="auto"/>
        <w:rPr>
          <w:rFonts w:ascii="Times New Roman" w:hAnsi="Times New Roman" w:cs="Times New Roman"/>
          <w:sz w:val="24"/>
          <w:szCs w:val="24"/>
        </w:rPr>
      </w:pPr>
    </w:p>
    <w:p w14:paraId="23D83B13" w14:textId="395F0C50" w:rsidR="000F5248" w:rsidRDefault="000F5248" w:rsidP="00E7266B">
      <w:pPr>
        <w:spacing w:after="0" w:line="360" w:lineRule="auto"/>
        <w:rPr>
          <w:rFonts w:ascii="Times New Roman" w:hAnsi="Times New Roman" w:cs="Times New Roman"/>
          <w:sz w:val="24"/>
          <w:szCs w:val="24"/>
        </w:rPr>
      </w:pPr>
    </w:p>
    <w:sdt>
      <w:sdtPr>
        <w:rPr>
          <w:rFonts w:ascii="Times New Roman" w:hAnsi="Times New Roman" w:cs="Times New Roman"/>
          <w:sz w:val="24"/>
          <w:szCs w:val="24"/>
        </w:rPr>
        <w:tag w:val="MENDELEY_BIBLIOGRAPHY"/>
        <w:id w:val="491756103"/>
        <w:placeholder>
          <w:docPart w:val="DefaultPlaceholder_-1854013440"/>
        </w:placeholder>
      </w:sdtPr>
      <w:sdtEndPr/>
      <w:sdtContent>
        <w:p w14:paraId="4F793683" w14:textId="77777777" w:rsidR="00D06AF5" w:rsidRDefault="00D06AF5">
          <w:pPr>
            <w:autoSpaceDE w:val="0"/>
            <w:autoSpaceDN w:val="0"/>
            <w:ind w:hanging="480"/>
            <w:divId w:val="1366366506"/>
            <w:rPr>
              <w:rFonts w:eastAsia="Times New Roman"/>
              <w:sz w:val="24"/>
              <w:szCs w:val="24"/>
            </w:rPr>
          </w:pPr>
          <w:r>
            <w:rPr>
              <w:rFonts w:eastAsia="Times New Roman"/>
            </w:rPr>
            <w:t xml:space="preserve">Ekowati, V. M., Sabran, Supriyanto, A. S., Pratiwi, V. U., &amp; Masyhuri. (2021). Assessing the impact of empowerment on achieving employee performance mediating role of information communication technology. </w:t>
          </w:r>
          <w:r>
            <w:rPr>
              <w:rFonts w:eastAsia="Times New Roman"/>
              <w:i/>
              <w:iCs/>
            </w:rPr>
            <w:t>Quality - Access to Success</w:t>
          </w:r>
          <w:r>
            <w:rPr>
              <w:rFonts w:eastAsia="Times New Roman"/>
            </w:rPr>
            <w:t xml:space="preserve">, </w:t>
          </w:r>
          <w:r>
            <w:rPr>
              <w:rFonts w:eastAsia="Times New Roman"/>
              <w:i/>
              <w:iCs/>
            </w:rPr>
            <w:t>22</w:t>
          </w:r>
          <w:r>
            <w:rPr>
              <w:rFonts w:eastAsia="Times New Roman"/>
            </w:rPr>
            <w:t>(184), 211–216. https://doi.org/10.47750/QAS/22.184.27</w:t>
          </w:r>
        </w:p>
        <w:p w14:paraId="782D1E4C" w14:textId="77777777" w:rsidR="00D06AF5" w:rsidRDefault="00D06AF5">
          <w:pPr>
            <w:autoSpaceDE w:val="0"/>
            <w:autoSpaceDN w:val="0"/>
            <w:ind w:hanging="480"/>
            <w:divId w:val="1963146706"/>
            <w:rPr>
              <w:rFonts w:eastAsia="Times New Roman"/>
            </w:rPr>
          </w:pPr>
          <w:r>
            <w:rPr>
              <w:rFonts w:eastAsia="Times New Roman"/>
            </w:rPr>
            <w:t xml:space="preserve">Iskandar, I., Hutagalung, D. J., &amp; Adawiyah, R. (2019). The Effect of Job Satisfaction and Organizational Commitment Towards Organizational Citizenship Behavior (OCB): A Case Study on Employee of Local Water Company “Tirta Mahakam” Kutai Kartanegara Indonesia. </w:t>
          </w:r>
          <w:r>
            <w:rPr>
              <w:rFonts w:eastAsia="Times New Roman"/>
              <w:i/>
              <w:iCs/>
            </w:rPr>
            <w:t>Jurnal Ekonomi Bisnis Dan Kewirausahaan</w:t>
          </w:r>
          <w:r>
            <w:rPr>
              <w:rFonts w:eastAsia="Times New Roman"/>
            </w:rPr>
            <w:t xml:space="preserve">, </w:t>
          </w:r>
          <w:r>
            <w:rPr>
              <w:rFonts w:eastAsia="Times New Roman"/>
              <w:i/>
              <w:iCs/>
            </w:rPr>
            <w:t>8</w:t>
          </w:r>
          <w:r>
            <w:rPr>
              <w:rFonts w:eastAsia="Times New Roman"/>
            </w:rPr>
            <w:t>(3), 236. https://doi.org/10.26418/jebik.v8i3.35001</w:t>
          </w:r>
        </w:p>
        <w:p w14:paraId="75F03A39" w14:textId="0C8AD5AB" w:rsidR="00D06AF5" w:rsidRDefault="00D06AF5">
          <w:pPr>
            <w:autoSpaceDE w:val="0"/>
            <w:autoSpaceDN w:val="0"/>
            <w:ind w:hanging="480"/>
            <w:divId w:val="1296833623"/>
            <w:rPr>
              <w:rFonts w:eastAsia="Times New Roman"/>
              <w:lang w:val="id-ID"/>
            </w:rPr>
          </w:pPr>
          <w:r>
            <w:rPr>
              <w:rFonts w:eastAsia="Times New Roman"/>
            </w:rPr>
            <w:t xml:space="preserve">Sabran, Ekowati, V. M., &amp; Supriyanto, A. S. (2022). The Interactive Effects of Leadership Styles on Counterproductive Work Behavior: An Examination Through Multiple Theoretical Lenses. </w:t>
          </w:r>
          <w:r>
            <w:rPr>
              <w:rFonts w:eastAsia="Times New Roman"/>
              <w:i/>
              <w:iCs/>
            </w:rPr>
            <w:t>Quality - Access to Success</w:t>
          </w:r>
          <w:r>
            <w:rPr>
              <w:rFonts w:eastAsia="Times New Roman"/>
            </w:rPr>
            <w:t xml:space="preserve">, </w:t>
          </w:r>
          <w:r>
            <w:rPr>
              <w:rFonts w:eastAsia="Times New Roman"/>
              <w:i/>
              <w:iCs/>
            </w:rPr>
            <w:t>23</w:t>
          </w:r>
          <w:r>
            <w:rPr>
              <w:rFonts w:eastAsia="Times New Roman"/>
            </w:rPr>
            <w:t xml:space="preserve">(188), 145–153. </w:t>
          </w:r>
          <w:hyperlink r:id="rId10" w:history="1">
            <w:r w:rsidR="00292799" w:rsidRPr="00B11C2B">
              <w:rPr>
                <w:rStyle w:val="Hyperlink"/>
                <w:rFonts w:eastAsia="Times New Roman"/>
              </w:rPr>
              <w:t>https://doi.org/10.47750/QAS/23.188.21</w:t>
            </w:r>
          </w:hyperlink>
        </w:p>
        <w:p w14:paraId="153C327E" w14:textId="6201D0E0" w:rsidR="00292799" w:rsidRPr="00292799" w:rsidRDefault="00292799" w:rsidP="00292799">
          <w:pPr>
            <w:widowControl w:val="0"/>
            <w:autoSpaceDE w:val="0"/>
            <w:autoSpaceDN w:val="0"/>
            <w:adjustRightInd w:val="0"/>
            <w:spacing w:line="240" w:lineRule="auto"/>
            <w:ind w:left="480" w:hanging="480"/>
            <w:rPr>
              <w:rFonts w:ascii="Calibri" w:hAnsi="Calibri" w:cs="Calibri"/>
              <w:noProof/>
            </w:rPr>
          </w:pPr>
          <w:r>
            <w:rPr>
              <w:rFonts w:eastAsia="Times New Roman"/>
              <w:lang w:val="id-ID"/>
            </w:rPr>
            <w:fldChar w:fldCharType="begin" w:fldLock="1"/>
          </w:r>
          <w:r>
            <w:rPr>
              <w:rFonts w:eastAsia="Times New Roman"/>
              <w:lang w:val="id-ID"/>
            </w:rPr>
            <w:instrText xml:space="preserve">ADDIN Mendeley Bibliography CSL_BIBLIOGRAPHY </w:instrText>
          </w:r>
          <w:r>
            <w:rPr>
              <w:rFonts w:eastAsia="Times New Roman"/>
              <w:lang w:val="id-ID"/>
            </w:rPr>
            <w:fldChar w:fldCharType="separate"/>
          </w:r>
          <w:r w:rsidRPr="00292799">
            <w:rPr>
              <w:rFonts w:ascii="Calibri" w:hAnsi="Calibri" w:cs="Calibri"/>
              <w:noProof/>
              <w:szCs w:val="24"/>
            </w:rPr>
            <w:t xml:space="preserve">Sari, N. A., &amp; Adawiyah, R. (2019). Economics Development Analysis Journal The Impact of 900VA Electricity Tariff Adjustment on Household Consumption. </w:t>
          </w:r>
          <w:r w:rsidRPr="00292799">
            <w:rPr>
              <w:rFonts w:ascii="Calibri" w:hAnsi="Calibri" w:cs="Calibri"/>
              <w:i/>
              <w:iCs/>
              <w:noProof/>
              <w:szCs w:val="24"/>
            </w:rPr>
            <w:t>Economics Development Analysis Journal</w:t>
          </w:r>
          <w:r w:rsidRPr="00292799">
            <w:rPr>
              <w:rFonts w:ascii="Calibri" w:hAnsi="Calibri" w:cs="Calibri"/>
              <w:noProof/>
              <w:szCs w:val="24"/>
            </w:rPr>
            <w:t xml:space="preserve">, </w:t>
          </w:r>
          <w:r w:rsidRPr="00292799">
            <w:rPr>
              <w:rFonts w:ascii="Calibri" w:hAnsi="Calibri" w:cs="Calibri"/>
              <w:i/>
              <w:iCs/>
              <w:noProof/>
              <w:szCs w:val="24"/>
            </w:rPr>
            <w:t>8</w:t>
          </w:r>
          <w:r w:rsidRPr="00292799">
            <w:rPr>
              <w:rFonts w:ascii="Calibri" w:hAnsi="Calibri" w:cs="Calibri"/>
              <w:noProof/>
              <w:szCs w:val="24"/>
            </w:rPr>
            <w:t>(2), 200–214. http://journal.unnes.ac.id/sju/index.php/edaj</w:t>
          </w:r>
        </w:p>
        <w:p w14:paraId="184C9773" w14:textId="0B5AE392" w:rsidR="00292799" w:rsidRPr="00292799" w:rsidRDefault="00292799" w:rsidP="00292799">
          <w:pPr>
            <w:autoSpaceDE w:val="0"/>
            <w:autoSpaceDN w:val="0"/>
            <w:divId w:val="1296833623"/>
            <w:rPr>
              <w:rFonts w:eastAsia="Times New Roman"/>
              <w:lang w:val="id-ID"/>
            </w:rPr>
          </w:pPr>
          <w:r>
            <w:rPr>
              <w:rFonts w:eastAsia="Times New Roman"/>
              <w:lang w:val="id-ID"/>
            </w:rPr>
            <w:fldChar w:fldCharType="end"/>
          </w:r>
          <w:bookmarkStart w:id="23" w:name="_GoBack"/>
          <w:bookmarkEnd w:id="23"/>
        </w:p>
        <w:p w14:paraId="5EF9E7DF" w14:textId="77777777" w:rsidR="00D06AF5" w:rsidRDefault="00D06AF5">
          <w:pPr>
            <w:autoSpaceDE w:val="0"/>
            <w:autoSpaceDN w:val="0"/>
            <w:ind w:hanging="480"/>
            <w:divId w:val="1335494010"/>
            <w:rPr>
              <w:rFonts w:eastAsia="Times New Roman"/>
            </w:rPr>
          </w:pPr>
          <w:r>
            <w:rPr>
              <w:rFonts w:eastAsia="Times New Roman"/>
            </w:rPr>
            <w:t xml:space="preserve">Soegiarto, E., Palinggi, Y., Faizal, R., &amp; Purwanti, S. (2022). Human Capital, Difussion Model, And Endogenous Growth: Evidence From Arellano-Bond Specification. </w:t>
          </w:r>
          <w:r>
            <w:rPr>
              <w:rFonts w:eastAsia="Times New Roman"/>
              <w:i/>
              <w:iCs/>
            </w:rPr>
            <w:t xml:space="preserve">Webology </w:t>
          </w:r>
          <w:r>
            <w:rPr>
              <w:rFonts w:eastAsia="Times New Roman"/>
            </w:rPr>
            <w:t xml:space="preserve">, </w:t>
          </w:r>
          <w:r>
            <w:rPr>
              <w:rFonts w:eastAsia="Times New Roman"/>
              <w:i/>
              <w:iCs/>
            </w:rPr>
            <w:t>19</w:t>
          </w:r>
          <w:r>
            <w:rPr>
              <w:rFonts w:eastAsia="Times New Roman"/>
            </w:rPr>
            <w:t>(2), 6265–6278. https://www.webology.org/data-cms/articles/20220319100913pmwebology%2019%20(2)%20-%20456%20pdf.pdf</w:t>
          </w:r>
        </w:p>
        <w:p w14:paraId="0E682CB0" w14:textId="34414C40" w:rsidR="000F5248" w:rsidRDefault="00D06AF5" w:rsidP="00E7266B">
          <w:pPr>
            <w:spacing w:after="0" w:line="360" w:lineRule="auto"/>
            <w:rPr>
              <w:rFonts w:ascii="Times New Roman" w:hAnsi="Times New Roman" w:cs="Times New Roman"/>
              <w:sz w:val="24"/>
              <w:szCs w:val="24"/>
            </w:rPr>
          </w:pPr>
          <w:r>
            <w:rPr>
              <w:rFonts w:eastAsia="Times New Roman"/>
            </w:rPr>
            <w:t> </w:t>
          </w:r>
        </w:p>
      </w:sdtContent>
    </w:sdt>
    <w:p w14:paraId="2F070C9D" w14:textId="77777777" w:rsidR="000F5248" w:rsidRPr="00E7266B" w:rsidRDefault="000F5248" w:rsidP="00E7266B">
      <w:pPr>
        <w:spacing w:after="0" w:line="360" w:lineRule="auto"/>
        <w:rPr>
          <w:rFonts w:ascii="Times New Roman" w:hAnsi="Times New Roman" w:cs="Times New Roman"/>
          <w:sz w:val="24"/>
          <w:szCs w:val="24"/>
        </w:rPr>
      </w:pPr>
    </w:p>
    <w:sectPr w:rsidR="000F5248" w:rsidRPr="00E7266B" w:rsidSect="00E7266B">
      <w:headerReference w:type="default" r:id="rId11"/>
      <w:pgSz w:w="11907" w:h="16839" w:code="9"/>
      <w:pgMar w:top="2268" w:right="1701" w:bottom="1701" w:left="2268" w:header="0" w:footer="2325"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6A8BD3" w14:textId="77777777" w:rsidR="00E42D11" w:rsidRDefault="00E42D11" w:rsidP="008354F1">
      <w:pPr>
        <w:spacing w:after="0" w:line="240" w:lineRule="auto"/>
      </w:pPr>
      <w:r>
        <w:separator/>
      </w:r>
    </w:p>
  </w:endnote>
  <w:endnote w:type="continuationSeparator" w:id="0">
    <w:p w14:paraId="1B88E387" w14:textId="77777777" w:rsidR="00E42D11" w:rsidRDefault="00E42D11" w:rsidP="008354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003F79D" w14:textId="77777777" w:rsidR="00E42D11" w:rsidRDefault="00E42D11" w:rsidP="008354F1">
      <w:pPr>
        <w:spacing w:after="0" w:line="240" w:lineRule="auto"/>
      </w:pPr>
      <w:r>
        <w:separator/>
      </w:r>
    </w:p>
  </w:footnote>
  <w:footnote w:type="continuationSeparator" w:id="0">
    <w:p w14:paraId="467F1929" w14:textId="77777777" w:rsidR="00E42D11" w:rsidRDefault="00E42D11" w:rsidP="008354F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C47BCF" w14:textId="77777777" w:rsidR="00C65AEB" w:rsidRDefault="00C65AEB">
    <w:pPr>
      <w:pStyle w:val="Header"/>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527E1"/>
    <w:multiLevelType w:val="hybridMultilevel"/>
    <w:tmpl w:val="EE06E6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285625"/>
    <w:multiLevelType w:val="hybridMultilevel"/>
    <w:tmpl w:val="7326DA28"/>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28B31BA"/>
    <w:multiLevelType w:val="hybridMultilevel"/>
    <w:tmpl w:val="82801206"/>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29419E3"/>
    <w:multiLevelType w:val="hybridMultilevel"/>
    <w:tmpl w:val="E01C146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0D313D49"/>
    <w:multiLevelType w:val="hybridMultilevel"/>
    <w:tmpl w:val="4B52FAE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0E0509CA"/>
    <w:multiLevelType w:val="hybridMultilevel"/>
    <w:tmpl w:val="958A4EB8"/>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03D268A"/>
    <w:multiLevelType w:val="hybridMultilevel"/>
    <w:tmpl w:val="117872C4"/>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28E0830"/>
    <w:multiLevelType w:val="hybridMultilevel"/>
    <w:tmpl w:val="D84462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AB40EAD"/>
    <w:multiLevelType w:val="hybridMultilevel"/>
    <w:tmpl w:val="6A5841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C6451B5"/>
    <w:multiLevelType w:val="hybridMultilevel"/>
    <w:tmpl w:val="476EB0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2AF4F0A"/>
    <w:multiLevelType w:val="hybridMultilevel"/>
    <w:tmpl w:val="090A0AD2"/>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4BA360D"/>
    <w:multiLevelType w:val="hybridMultilevel"/>
    <w:tmpl w:val="1DEE96BA"/>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28690967"/>
    <w:multiLevelType w:val="hybridMultilevel"/>
    <w:tmpl w:val="CCE4D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E290F92"/>
    <w:multiLevelType w:val="hybridMultilevel"/>
    <w:tmpl w:val="75F01024"/>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nsid w:val="34107A82"/>
    <w:multiLevelType w:val="hybridMultilevel"/>
    <w:tmpl w:val="CCE4D51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56B78F0"/>
    <w:multiLevelType w:val="hybridMultilevel"/>
    <w:tmpl w:val="29D8A3C6"/>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358438D2"/>
    <w:multiLevelType w:val="hybridMultilevel"/>
    <w:tmpl w:val="117872C4"/>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nsid w:val="3DB34A91"/>
    <w:multiLevelType w:val="hybridMultilevel"/>
    <w:tmpl w:val="C5EEC622"/>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3E644755"/>
    <w:multiLevelType w:val="hybridMultilevel"/>
    <w:tmpl w:val="95F0AB7C"/>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4285310B"/>
    <w:multiLevelType w:val="hybridMultilevel"/>
    <w:tmpl w:val="75C6BBC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84F4B57"/>
    <w:multiLevelType w:val="hybridMultilevel"/>
    <w:tmpl w:val="6CCAE07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4D42265F"/>
    <w:multiLevelType w:val="hybridMultilevel"/>
    <w:tmpl w:val="D12C3E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1BF6525"/>
    <w:multiLevelType w:val="hybridMultilevel"/>
    <w:tmpl w:val="B238906C"/>
    <w:lvl w:ilvl="0" w:tplc="62A4A7B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521F2707"/>
    <w:multiLevelType w:val="hybridMultilevel"/>
    <w:tmpl w:val="74C8B3C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44065C4"/>
    <w:multiLevelType w:val="hybridMultilevel"/>
    <w:tmpl w:val="C1705FEE"/>
    <w:lvl w:ilvl="0" w:tplc="62A4A7B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55CC29CF"/>
    <w:multiLevelType w:val="hybridMultilevel"/>
    <w:tmpl w:val="17406B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256583D"/>
    <w:multiLevelType w:val="hybridMultilevel"/>
    <w:tmpl w:val="442E07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65F1E6D"/>
    <w:multiLevelType w:val="hybridMultilevel"/>
    <w:tmpl w:val="F26A92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8CF0DCB"/>
    <w:multiLevelType w:val="hybridMultilevel"/>
    <w:tmpl w:val="442E07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9176354"/>
    <w:multiLevelType w:val="hybridMultilevel"/>
    <w:tmpl w:val="2C7601E2"/>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nsid w:val="6A1C146F"/>
    <w:multiLevelType w:val="hybridMultilevel"/>
    <w:tmpl w:val="966ADFF8"/>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6F502A9E"/>
    <w:multiLevelType w:val="hybridMultilevel"/>
    <w:tmpl w:val="09A8DCEC"/>
    <w:lvl w:ilvl="0" w:tplc="62A4A7B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71923D78"/>
    <w:multiLevelType w:val="hybridMultilevel"/>
    <w:tmpl w:val="223CDC6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nsid w:val="77FE2520"/>
    <w:multiLevelType w:val="hybridMultilevel"/>
    <w:tmpl w:val="D84462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CBD27CF"/>
    <w:multiLevelType w:val="hybridMultilevel"/>
    <w:tmpl w:val="1CDA2F24"/>
    <w:lvl w:ilvl="0" w:tplc="62A4A7B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7E322752"/>
    <w:multiLevelType w:val="hybridMultilevel"/>
    <w:tmpl w:val="09A8DCEC"/>
    <w:lvl w:ilvl="0" w:tplc="62A4A7B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8"/>
  </w:num>
  <w:num w:numId="2">
    <w:abstractNumId w:val="15"/>
  </w:num>
  <w:num w:numId="3">
    <w:abstractNumId w:val="0"/>
  </w:num>
  <w:num w:numId="4">
    <w:abstractNumId w:val="22"/>
  </w:num>
  <w:num w:numId="5">
    <w:abstractNumId w:val="9"/>
  </w:num>
  <w:num w:numId="6">
    <w:abstractNumId w:val="2"/>
  </w:num>
  <w:num w:numId="7">
    <w:abstractNumId w:val="1"/>
  </w:num>
  <w:num w:numId="8">
    <w:abstractNumId w:val="4"/>
  </w:num>
  <w:num w:numId="9">
    <w:abstractNumId w:val="3"/>
  </w:num>
  <w:num w:numId="10">
    <w:abstractNumId w:val="34"/>
  </w:num>
  <w:num w:numId="11">
    <w:abstractNumId w:val="29"/>
  </w:num>
  <w:num w:numId="12">
    <w:abstractNumId w:val="32"/>
  </w:num>
  <w:num w:numId="13">
    <w:abstractNumId w:val="11"/>
  </w:num>
  <w:num w:numId="14">
    <w:abstractNumId w:val="13"/>
  </w:num>
  <w:num w:numId="15">
    <w:abstractNumId w:val="23"/>
  </w:num>
  <w:num w:numId="16">
    <w:abstractNumId w:val="16"/>
  </w:num>
  <w:num w:numId="17">
    <w:abstractNumId w:val="6"/>
  </w:num>
  <w:num w:numId="18">
    <w:abstractNumId w:val="10"/>
  </w:num>
  <w:num w:numId="19">
    <w:abstractNumId w:val="5"/>
  </w:num>
  <w:num w:numId="20">
    <w:abstractNumId w:val="17"/>
  </w:num>
  <w:num w:numId="21">
    <w:abstractNumId w:val="20"/>
  </w:num>
  <w:num w:numId="22">
    <w:abstractNumId w:val="30"/>
  </w:num>
  <w:num w:numId="23">
    <w:abstractNumId w:val="26"/>
  </w:num>
  <w:num w:numId="24">
    <w:abstractNumId w:val="19"/>
  </w:num>
  <w:num w:numId="25">
    <w:abstractNumId w:val="28"/>
  </w:num>
  <w:num w:numId="26">
    <w:abstractNumId w:val="31"/>
  </w:num>
  <w:num w:numId="27">
    <w:abstractNumId w:val="21"/>
  </w:num>
  <w:num w:numId="28">
    <w:abstractNumId w:val="35"/>
  </w:num>
  <w:num w:numId="29">
    <w:abstractNumId w:val="24"/>
  </w:num>
  <w:num w:numId="30">
    <w:abstractNumId w:val="25"/>
  </w:num>
  <w:num w:numId="31">
    <w:abstractNumId w:val="12"/>
  </w:num>
  <w:num w:numId="32">
    <w:abstractNumId w:val="14"/>
  </w:num>
  <w:num w:numId="33">
    <w:abstractNumId w:val="7"/>
  </w:num>
  <w:num w:numId="34">
    <w:abstractNumId w:val="8"/>
  </w:num>
  <w:num w:numId="35">
    <w:abstractNumId w:val="27"/>
  </w:num>
  <w:num w:numId="3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35E9"/>
    <w:rsid w:val="00004BCD"/>
    <w:rsid w:val="00056706"/>
    <w:rsid w:val="000A6646"/>
    <w:rsid w:val="000D37AB"/>
    <w:rsid w:val="000F5248"/>
    <w:rsid w:val="00164C8B"/>
    <w:rsid w:val="001834B5"/>
    <w:rsid w:val="00292799"/>
    <w:rsid w:val="003A6973"/>
    <w:rsid w:val="003F68BA"/>
    <w:rsid w:val="00632D8A"/>
    <w:rsid w:val="006357FE"/>
    <w:rsid w:val="00656521"/>
    <w:rsid w:val="00672CD2"/>
    <w:rsid w:val="006E336B"/>
    <w:rsid w:val="00743F99"/>
    <w:rsid w:val="00750B32"/>
    <w:rsid w:val="007970ED"/>
    <w:rsid w:val="008354F1"/>
    <w:rsid w:val="008370B7"/>
    <w:rsid w:val="00913337"/>
    <w:rsid w:val="00927FAC"/>
    <w:rsid w:val="00987AF1"/>
    <w:rsid w:val="0099391F"/>
    <w:rsid w:val="009E43F6"/>
    <w:rsid w:val="00A223AB"/>
    <w:rsid w:val="00A8230E"/>
    <w:rsid w:val="00AB449E"/>
    <w:rsid w:val="00B4189E"/>
    <w:rsid w:val="00B94C3B"/>
    <w:rsid w:val="00BD3C3D"/>
    <w:rsid w:val="00C65AEB"/>
    <w:rsid w:val="00D06AF5"/>
    <w:rsid w:val="00D17FA8"/>
    <w:rsid w:val="00D516D1"/>
    <w:rsid w:val="00D67EBE"/>
    <w:rsid w:val="00E32B78"/>
    <w:rsid w:val="00E42D11"/>
    <w:rsid w:val="00E7266B"/>
    <w:rsid w:val="00E73604"/>
    <w:rsid w:val="00E935E9"/>
    <w:rsid w:val="00EB79C4"/>
    <w:rsid w:val="00EC4BBD"/>
    <w:rsid w:val="00EF159E"/>
    <w:rsid w:val="00FE5F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9AB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935E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1333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004BCD"/>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35E9"/>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91333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AB449E"/>
    <w:pPr>
      <w:ind w:left="720"/>
      <w:contextualSpacing/>
    </w:pPr>
  </w:style>
  <w:style w:type="character" w:customStyle="1" w:styleId="Heading3Char">
    <w:name w:val="Heading 3 Char"/>
    <w:basedOn w:val="DefaultParagraphFont"/>
    <w:link w:val="Heading3"/>
    <w:uiPriority w:val="9"/>
    <w:rsid w:val="00004BCD"/>
    <w:rPr>
      <w:rFonts w:asciiTheme="majorHAnsi" w:eastAsiaTheme="majorEastAsia" w:hAnsiTheme="majorHAnsi" w:cstheme="majorBidi"/>
      <w:b/>
      <w:bCs/>
      <w:color w:val="4F81BD" w:themeColor="accent1"/>
    </w:rPr>
  </w:style>
  <w:style w:type="character" w:styleId="PlaceholderText">
    <w:name w:val="Placeholder Text"/>
    <w:basedOn w:val="DefaultParagraphFont"/>
    <w:uiPriority w:val="99"/>
    <w:semiHidden/>
    <w:rsid w:val="0099391F"/>
    <w:rPr>
      <w:color w:val="808080"/>
    </w:rPr>
  </w:style>
  <w:style w:type="paragraph" w:styleId="BalloonText">
    <w:name w:val="Balloon Text"/>
    <w:basedOn w:val="Normal"/>
    <w:link w:val="BalloonTextChar"/>
    <w:uiPriority w:val="99"/>
    <w:semiHidden/>
    <w:unhideWhenUsed/>
    <w:rsid w:val="009939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391F"/>
    <w:rPr>
      <w:rFonts w:ascii="Tahoma" w:hAnsi="Tahoma" w:cs="Tahoma"/>
      <w:sz w:val="16"/>
      <w:szCs w:val="16"/>
    </w:rPr>
  </w:style>
  <w:style w:type="table" w:styleId="TableGrid">
    <w:name w:val="Table Grid"/>
    <w:basedOn w:val="TableNormal"/>
    <w:uiPriority w:val="59"/>
    <w:rsid w:val="00164C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BD3C3D"/>
    <w:rPr>
      <w:color w:val="0000FF" w:themeColor="hyperlink"/>
      <w:u w:val="single"/>
    </w:rPr>
  </w:style>
  <w:style w:type="paragraph" w:styleId="Header">
    <w:name w:val="header"/>
    <w:basedOn w:val="Normal"/>
    <w:link w:val="HeaderChar"/>
    <w:uiPriority w:val="99"/>
    <w:unhideWhenUsed/>
    <w:rsid w:val="008354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54F1"/>
  </w:style>
  <w:style w:type="paragraph" w:styleId="Footer">
    <w:name w:val="footer"/>
    <w:basedOn w:val="Normal"/>
    <w:link w:val="FooterChar"/>
    <w:uiPriority w:val="99"/>
    <w:unhideWhenUsed/>
    <w:rsid w:val="008354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54F1"/>
  </w:style>
  <w:style w:type="paragraph" w:styleId="TOCHeading">
    <w:name w:val="TOC Heading"/>
    <w:basedOn w:val="Heading1"/>
    <w:next w:val="Normal"/>
    <w:uiPriority w:val="39"/>
    <w:semiHidden/>
    <w:unhideWhenUsed/>
    <w:qFormat/>
    <w:rsid w:val="00C65AEB"/>
    <w:pPr>
      <w:outlineLvl w:val="9"/>
    </w:pPr>
    <w:rPr>
      <w:lang w:eastAsia="ja-JP"/>
    </w:rPr>
  </w:style>
  <w:style w:type="paragraph" w:styleId="TOC1">
    <w:name w:val="toc 1"/>
    <w:basedOn w:val="Normal"/>
    <w:next w:val="Normal"/>
    <w:autoRedefine/>
    <w:uiPriority w:val="39"/>
    <w:unhideWhenUsed/>
    <w:rsid w:val="00C65AEB"/>
    <w:pPr>
      <w:spacing w:after="100"/>
    </w:pPr>
  </w:style>
  <w:style w:type="paragraph" w:styleId="TOC2">
    <w:name w:val="toc 2"/>
    <w:basedOn w:val="Normal"/>
    <w:next w:val="Normal"/>
    <w:autoRedefine/>
    <w:uiPriority w:val="39"/>
    <w:unhideWhenUsed/>
    <w:rsid w:val="00C65AEB"/>
    <w:pPr>
      <w:spacing w:after="100"/>
      <w:ind w:left="220"/>
    </w:pPr>
  </w:style>
  <w:style w:type="paragraph" w:styleId="TOC3">
    <w:name w:val="toc 3"/>
    <w:basedOn w:val="Normal"/>
    <w:next w:val="Normal"/>
    <w:autoRedefine/>
    <w:uiPriority w:val="39"/>
    <w:unhideWhenUsed/>
    <w:rsid w:val="00C65AEB"/>
    <w:pPr>
      <w:spacing w:after="100"/>
      <w:ind w:left="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935E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1333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004BCD"/>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35E9"/>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91333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AB449E"/>
    <w:pPr>
      <w:ind w:left="720"/>
      <w:contextualSpacing/>
    </w:pPr>
  </w:style>
  <w:style w:type="character" w:customStyle="1" w:styleId="Heading3Char">
    <w:name w:val="Heading 3 Char"/>
    <w:basedOn w:val="DefaultParagraphFont"/>
    <w:link w:val="Heading3"/>
    <w:uiPriority w:val="9"/>
    <w:rsid w:val="00004BCD"/>
    <w:rPr>
      <w:rFonts w:asciiTheme="majorHAnsi" w:eastAsiaTheme="majorEastAsia" w:hAnsiTheme="majorHAnsi" w:cstheme="majorBidi"/>
      <w:b/>
      <w:bCs/>
      <w:color w:val="4F81BD" w:themeColor="accent1"/>
    </w:rPr>
  </w:style>
  <w:style w:type="character" w:styleId="PlaceholderText">
    <w:name w:val="Placeholder Text"/>
    <w:basedOn w:val="DefaultParagraphFont"/>
    <w:uiPriority w:val="99"/>
    <w:semiHidden/>
    <w:rsid w:val="0099391F"/>
    <w:rPr>
      <w:color w:val="808080"/>
    </w:rPr>
  </w:style>
  <w:style w:type="paragraph" w:styleId="BalloonText">
    <w:name w:val="Balloon Text"/>
    <w:basedOn w:val="Normal"/>
    <w:link w:val="BalloonTextChar"/>
    <w:uiPriority w:val="99"/>
    <w:semiHidden/>
    <w:unhideWhenUsed/>
    <w:rsid w:val="009939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391F"/>
    <w:rPr>
      <w:rFonts w:ascii="Tahoma" w:hAnsi="Tahoma" w:cs="Tahoma"/>
      <w:sz w:val="16"/>
      <w:szCs w:val="16"/>
    </w:rPr>
  </w:style>
  <w:style w:type="table" w:styleId="TableGrid">
    <w:name w:val="Table Grid"/>
    <w:basedOn w:val="TableNormal"/>
    <w:uiPriority w:val="59"/>
    <w:rsid w:val="00164C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BD3C3D"/>
    <w:rPr>
      <w:color w:val="0000FF" w:themeColor="hyperlink"/>
      <w:u w:val="single"/>
    </w:rPr>
  </w:style>
  <w:style w:type="paragraph" w:styleId="Header">
    <w:name w:val="header"/>
    <w:basedOn w:val="Normal"/>
    <w:link w:val="HeaderChar"/>
    <w:uiPriority w:val="99"/>
    <w:unhideWhenUsed/>
    <w:rsid w:val="008354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54F1"/>
  </w:style>
  <w:style w:type="paragraph" w:styleId="Footer">
    <w:name w:val="footer"/>
    <w:basedOn w:val="Normal"/>
    <w:link w:val="FooterChar"/>
    <w:uiPriority w:val="99"/>
    <w:unhideWhenUsed/>
    <w:rsid w:val="008354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54F1"/>
  </w:style>
  <w:style w:type="paragraph" w:styleId="TOCHeading">
    <w:name w:val="TOC Heading"/>
    <w:basedOn w:val="Heading1"/>
    <w:next w:val="Normal"/>
    <w:uiPriority w:val="39"/>
    <w:semiHidden/>
    <w:unhideWhenUsed/>
    <w:qFormat/>
    <w:rsid w:val="00C65AEB"/>
    <w:pPr>
      <w:outlineLvl w:val="9"/>
    </w:pPr>
    <w:rPr>
      <w:lang w:eastAsia="ja-JP"/>
    </w:rPr>
  </w:style>
  <w:style w:type="paragraph" w:styleId="TOC1">
    <w:name w:val="toc 1"/>
    <w:basedOn w:val="Normal"/>
    <w:next w:val="Normal"/>
    <w:autoRedefine/>
    <w:uiPriority w:val="39"/>
    <w:unhideWhenUsed/>
    <w:rsid w:val="00C65AEB"/>
    <w:pPr>
      <w:spacing w:after="100"/>
    </w:pPr>
  </w:style>
  <w:style w:type="paragraph" w:styleId="TOC2">
    <w:name w:val="toc 2"/>
    <w:basedOn w:val="Normal"/>
    <w:next w:val="Normal"/>
    <w:autoRedefine/>
    <w:uiPriority w:val="39"/>
    <w:unhideWhenUsed/>
    <w:rsid w:val="00C65AEB"/>
    <w:pPr>
      <w:spacing w:after="100"/>
      <w:ind w:left="220"/>
    </w:pPr>
  </w:style>
  <w:style w:type="paragraph" w:styleId="TOC3">
    <w:name w:val="toc 3"/>
    <w:basedOn w:val="Normal"/>
    <w:next w:val="Normal"/>
    <w:autoRedefine/>
    <w:uiPriority w:val="39"/>
    <w:unhideWhenUsed/>
    <w:rsid w:val="00C65AEB"/>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2411761">
      <w:bodyDiv w:val="1"/>
      <w:marLeft w:val="0"/>
      <w:marRight w:val="0"/>
      <w:marTop w:val="0"/>
      <w:marBottom w:val="0"/>
      <w:divBdr>
        <w:top w:val="none" w:sz="0" w:space="0" w:color="auto"/>
        <w:left w:val="none" w:sz="0" w:space="0" w:color="auto"/>
        <w:bottom w:val="none" w:sz="0" w:space="0" w:color="auto"/>
        <w:right w:val="none" w:sz="0" w:space="0" w:color="auto"/>
      </w:divBdr>
      <w:divsChild>
        <w:div w:id="792674055">
          <w:marLeft w:val="480"/>
          <w:marRight w:val="0"/>
          <w:marTop w:val="0"/>
          <w:marBottom w:val="0"/>
          <w:divBdr>
            <w:top w:val="none" w:sz="0" w:space="0" w:color="auto"/>
            <w:left w:val="none" w:sz="0" w:space="0" w:color="auto"/>
            <w:bottom w:val="none" w:sz="0" w:space="0" w:color="auto"/>
            <w:right w:val="none" w:sz="0" w:space="0" w:color="auto"/>
          </w:divBdr>
        </w:div>
      </w:divsChild>
    </w:div>
    <w:div w:id="655307061">
      <w:bodyDiv w:val="1"/>
      <w:marLeft w:val="0"/>
      <w:marRight w:val="0"/>
      <w:marTop w:val="0"/>
      <w:marBottom w:val="0"/>
      <w:divBdr>
        <w:top w:val="none" w:sz="0" w:space="0" w:color="auto"/>
        <w:left w:val="none" w:sz="0" w:space="0" w:color="auto"/>
        <w:bottom w:val="none" w:sz="0" w:space="0" w:color="auto"/>
        <w:right w:val="none" w:sz="0" w:space="0" w:color="auto"/>
      </w:divBdr>
      <w:divsChild>
        <w:div w:id="1855071883">
          <w:marLeft w:val="480"/>
          <w:marRight w:val="0"/>
          <w:marTop w:val="0"/>
          <w:marBottom w:val="0"/>
          <w:divBdr>
            <w:top w:val="none" w:sz="0" w:space="0" w:color="auto"/>
            <w:left w:val="none" w:sz="0" w:space="0" w:color="auto"/>
            <w:bottom w:val="none" w:sz="0" w:space="0" w:color="auto"/>
            <w:right w:val="none" w:sz="0" w:space="0" w:color="auto"/>
          </w:divBdr>
        </w:div>
        <w:div w:id="781459519">
          <w:marLeft w:val="480"/>
          <w:marRight w:val="0"/>
          <w:marTop w:val="0"/>
          <w:marBottom w:val="0"/>
          <w:divBdr>
            <w:top w:val="none" w:sz="0" w:space="0" w:color="auto"/>
            <w:left w:val="none" w:sz="0" w:space="0" w:color="auto"/>
            <w:bottom w:val="none" w:sz="0" w:space="0" w:color="auto"/>
            <w:right w:val="none" w:sz="0" w:space="0" w:color="auto"/>
          </w:divBdr>
        </w:div>
      </w:divsChild>
    </w:div>
    <w:div w:id="680133435">
      <w:bodyDiv w:val="1"/>
      <w:marLeft w:val="0"/>
      <w:marRight w:val="0"/>
      <w:marTop w:val="0"/>
      <w:marBottom w:val="0"/>
      <w:divBdr>
        <w:top w:val="none" w:sz="0" w:space="0" w:color="auto"/>
        <w:left w:val="none" w:sz="0" w:space="0" w:color="auto"/>
        <w:bottom w:val="none" w:sz="0" w:space="0" w:color="auto"/>
        <w:right w:val="none" w:sz="0" w:space="0" w:color="auto"/>
      </w:divBdr>
      <w:divsChild>
        <w:div w:id="1366366506">
          <w:marLeft w:val="480"/>
          <w:marRight w:val="0"/>
          <w:marTop w:val="0"/>
          <w:marBottom w:val="0"/>
          <w:divBdr>
            <w:top w:val="none" w:sz="0" w:space="0" w:color="auto"/>
            <w:left w:val="none" w:sz="0" w:space="0" w:color="auto"/>
            <w:bottom w:val="none" w:sz="0" w:space="0" w:color="auto"/>
            <w:right w:val="none" w:sz="0" w:space="0" w:color="auto"/>
          </w:divBdr>
        </w:div>
        <w:div w:id="1963146706">
          <w:marLeft w:val="480"/>
          <w:marRight w:val="0"/>
          <w:marTop w:val="0"/>
          <w:marBottom w:val="0"/>
          <w:divBdr>
            <w:top w:val="none" w:sz="0" w:space="0" w:color="auto"/>
            <w:left w:val="none" w:sz="0" w:space="0" w:color="auto"/>
            <w:bottom w:val="none" w:sz="0" w:space="0" w:color="auto"/>
            <w:right w:val="none" w:sz="0" w:space="0" w:color="auto"/>
          </w:divBdr>
        </w:div>
        <w:div w:id="1296833623">
          <w:marLeft w:val="480"/>
          <w:marRight w:val="0"/>
          <w:marTop w:val="0"/>
          <w:marBottom w:val="0"/>
          <w:divBdr>
            <w:top w:val="none" w:sz="0" w:space="0" w:color="auto"/>
            <w:left w:val="none" w:sz="0" w:space="0" w:color="auto"/>
            <w:bottom w:val="none" w:sz="0" w:space="0" w:color="auto"/>
            <w:right w:val="none" w:sz="0" w:space="0" w:color="auto"/>
          </w:divBdr>
        </w:div>
        <w:div w:id="1138839263">
          <w:marLeft w:val="480"/>
          <w:marRight w:val="0"/>
          <w:marTop w:val="0"/>
          <w:marBottom w:val="0"/>
          <w:divBdr>
            <w:top w:val="none" w:sz="0" w:space="0" w:color="auto"/>
            <w:left w:val="none" w:sz="0" w:space="0" w:color="auto"/>
            <w:bottom w:val="none" w:sz="0" w:space="0" w:color="auto"/>
            <w:right w:val="none" w:sz="0" w:space="0" w:color="auto"/>
          </w:divBdr>
        </w:div>
        <w:div w:id="1335494010">
          <w:marLeft w:val="480"/>
          <w:marRight w:val="0"/>
          <w:marTop w:val="0"/>
          <w:marBottom w:val="0"/>
          <w:divBdr>
            <w:top w:val="none" w:sz="0" w:space="0" w:color="auto"/>
            <w:left w:val="none" w:sz="0" w:space="0" w:color="auto"/>
            <w:bottom w:val="none" w:sz="0" w:space="0" w:color="auto"/>
            <w:right w:val="none" w:sz="0" w:space="0" w:color="auto"/>
          </w:divBdr>
        </w:div>
      </w:divsChild>
    </w:div>
    <w:div w:id="1804227596">
      <w:bodyDiv w:val="1"/>
      <w:marLeft w:val="0"/>
      <w:marRight w:val="0"/>
      <w:marTop w:val="0"/>
      <w:marBottom w:val="0"/>
      <w:divBdr>
        <w:top w:val="none" w:sz="0" w:space="0" w:color="auto"/>
        <w:left w:val="none" w:sz="0" w:space="0" w:color="auto"/>
        <w:bottom w:val="none" w:sz="0" w:space="0" w:color="auto"/>
        <w:right w:val="none" w:sz="0" w:space="0" w:color="auto"/>
      </w:divBdr>
      <w:divsChild>
        <w:div w:id="183060745">
          <w:marLeft w:val="480"/>
          <w:marRight w:val="0"/>
          <w:marTop w:val="0"/>
          <w:marBottom w:val="0"/>
          <w:divBdr>
            <w:top w:val="none" w:sz="0" w:space="0" w:color="auto"/>
            <w:left w:val="none" w:sz="0" w:space="0" w:color="auto"/>
            <w:bottom w:val="none" w:sz="0" w:space="0" w:color="auto"/>
            <w:right w:val="none" w:sz="0" w:space="0" w:color="auto"/>
          </w:divBdr>
        </w:div>
        <w:div w:id="166866268">
          <w:marLeft w:val="480"/>
          <w:marRight w:val="0"/>
          <w:marTop w:val="0"/>
          <w:marBottom w:val="0"/>
          <w:divBdr>
            <w:top w:val="none" w:sz="0" w:space="0" w:color="auto"/>
            <w:left w:val="none" w:sz="0" w:space="0" w:color="auto"/>
            <w:bottom w:val="none" w:sz="0" w:space="0" w:color="auto"/>
            <w:right w:val="none" w:sz="0" w:space="0" w:color="auto"/>
          </w:divBdr>
        </w:div>
        <w:div w:id="857038137">
          <w:marLeft w:val="480"/>
          <w:marRight w:val="0"/>
          <w:marTop w:val="0"/>
          <w:marBottom w:val="0"/>
          <w:divBdr>
            <w:top w:val="none" w:sz="0" w:space="0" w:color="auto"/>
            <w:left w:val="none" w:sz="0" w:space="0" w:color="auto"/>
            <w:bottom w:val="none" w:sz="0" w:space="0" w:color="auto"/>
            <w:right w:val="none" w:sz="0" w:space="0" w:color="auto"/>
          </w:divBdr>
        </w:div>
      </w:divsChild>
    </w:div>
    <w:div w:id="1879269859">
      <w:bodyDiv w:val="1"/>
      <w:marLeft w:val="0"/>
      <w:marRight w:val="0"/>
      <w:marTop w:val="0"/>
      <w:marBottom w:val="0"/>
      <w:divBdr>
        <w:top w:val="none" w:sz="0" w:space="0" w:color="auto"/>
        <w:left w:val="none" w:sz="0" w:space="0" w:color="auto"/>
        <w:bottom w:val="none" w:sz="0" w:space="0" w:color="auto"/>
        <w:right w:val="none" w:sz="0" w:space="0" w:color="auto"/>
      </w:divBdr>
      <w:divsChild>
        <w:div w:id="2127960540">
          <w:marLeft w:val="480"/>
          <w:marRight w:val="0"/>
          <w:marTop w:val="0"/>
          <w:marBottom w:val="0"/>
          <w:divBdr>
            <w:top w:val="none" w:sz="0" w:space="0" w:color="auto"/>
            <w:left w:val="none" w:sz="0" w:space="0" w:color="auto"/>
            <w:bottom w:val="none" w:sz="0" w:space="0" w:color="auto"/>
            <w:right w:val="none" w:sz="0" w:space="0" w:color="auto"/>
          </w:divBdr>
        </w:div>
        <w:div w:id="743574410">
          <w:marLeft w:val="480"/>
          <w:marRight w:val="0"/>
          <w:marTop w:val="0"/>
          <w:marBottom w:val="0"/>
          <w:divBdr>
            <w:top w:val="none" w:sz="0" w:space="0" w:color="auto"/>
            <w:left w:val="none" w:sz="0" w:space="0" w:color="auto"/>
            <w:bottom w:val="none" w:sz="0" w:space="0" w:color="auto"/>
            <w:right w:val="none" w:sz="0" w:space="0" w:color="auto"/>
          </w:divBdr>
        </w:div>
        <w:div w:id="669865721">
          <w:marLeft w:val="480"/>
          <w:marRight w:val="0"/>
          <w:marTop w:val="0"/>
          <w:marBottom w:val="0"/>
          <w:divBdr>
            <w:top w:val="none" w:sz="0" w:space="0" w:color="auto"/>
            <w:left w:val="none" w:sz="0" w:space="0" w:color="auto"/>
            <w:bottom w:val="none" w:sz="0" w:space="0" w:color="auto"/>
            <w:right w:val="none" w:sz="0" w:space="0" w:color="auto"/>
          </w:divBdr>
        </w:div>
        <w:div w:id="1053623099">
          <w:marLeft w:val="48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doi.org/10.47750/QAS/23.188.21"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627D"/>
    <w:rsid w:val="003D1BA0"/>
    <w:rsid w:val="00586D2A"/>
    <w:rsid w:val="0077627D"/>
    <w:rsid w:val="00F079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7627D"/>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7627D"/>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613"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4464EC31-F7E3-4646-A5A9-A30C85574D4E}">
  <we:reference id="wa104382081" version="1.46.0.0" store="en-US" storeType="OMEX"/>
  <we:alternateReferences>
    <we:reference id="wa104382081" version="1.46.0.0" store="" storeType="OMEX"/>
  </we:alternateReferences>
  <we:properties>
    <we:property name="MENDELEY_CITATIONS" value="[{&quot;citationID&quot;:&quot;MENDELEY_CITATION_28c7603d-0d8b-4dd7-81c0-c7c7f1587ebf&quot;,&quot;properties&quot;:{&quot;noteIndex&quot;:0},&quot;isEdited&quot;:false,&quot;manualOverride&quot;:{&quot;isManuallyOverridden&quot;:false,&quot;citeprocText&quot;:&quot;(Iskandar et al., 2019)&quot;,&quot;manualOverrideText&quot;:&quot;&quot;},&quot;citationTag&quot;:&quot;MENDELEY_CITATION_v3_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&quot;,&quot;citationItems&quot;:[{&quot;id&quot;:&quot;2bd044f9-a689-395b-943a-ab7dd05e226d&quot;,&quot;itemData&quot;:{&quot;type&quot;:&quot;article-journal&quot;,&quot;id&quot;:&quot;2bd044f9-a689-395b-943a-ab7dd05e226d&quot;,&quot;title&quot;:&quot;The Effect of Job Satisfaction and Organizational Commitment Towards Organizational Citizenship Behavior (OCB): A Case Study on Employee of Local Water Company “Tirta Mahakam” Kutai Kartanegara Indonesia&quot;,&quot;author&quot;:[{&quot;family&quot;:&quot;Iskandar&quot;,&quot;given&quot;:&quot;Iskandar&quot;,&quot;parse-names&quot;:false,&quot;dropping-particle&quot;:&quot;&quot;,&quot;non-dropping-particle&quot;:&quot;&quot;},{&quot;family&quot;:&quot;Hutagalung&quot;,&quot;given&quot;:&quot;Dedi Januar&quot;,&quot;parse-names&quot;:false,&quot;dropping-particle&quot;:&quot;&quot;,&quot;non-dropping-particle&quot;:&quot;&quot;},{&quot;family&quot;:&quot;Adawiyah&quot;,&quot;given&quot;:&quot;Raudatul&quot;,&quot;parse-names&quot;:false,&quot;dropping-particle&quot;:&quot;&quot;,&quot;non-dropping-particle&quot;:&quot;&quot;}],&quot;container-title&quot;:&quot;Jurnal Ekonomi Bisnis dan Kewirausahaan&quot;,&quot;DOI&quot;:&quot;10.26418/jebik.v8i3.35001&quot;,&quot;ISSN&quot;:&quot;20879954&quot;,&quot;issued&quot;:{&quot;date-parts&quot;:[[2019,12,19]]},&quot;page&quot;:&quot;236&quot;,&quot;abstract&quot;:&quot;The purpose of this study was to examine the influence of job satisfaction and organizational commitment towards organizational citizenship behavior. The study was a case study on employees of local water company “Tirta Mahakam” located in Kutai Kartanegara Regency. Quality of service will always be a significant factor for organizations that focus on customer satisfaction. It is done to improve business activity and organizational performance. To have excellent quality services depends on the human resources of the organization. The organization needs human resources that are performing well. Human resources/employees who show strong OCB are believed to be able to perform better. That is why organizations need to create employees with strong OCB. This study was a causal associative study using a quantitative approach. Data were collected using a closed questionnaire with a total sample of 83 respondents, and the selection of respondents chosen using simple random sampling. The results showed that job satisfaction and organizational commitment simultaneously affected organizational citizenship. Job satisfaction partially influenced organizational citizenship behavior. Organizational commitment partly influenced organizational citizenship behavior. Job satisfaction was proven to have the most significant influence.&quot;,&quot;publisher&quot;:&quot;Tanjungpura University&quot;,&quot;issue&quot;:&quot;3&quot;,&quot;volume&quot;:&quot;8&quot;,&quot;container-title-short&quot;:&quot;&quot;},&quot;isTemporary&quot;:false}]},{&quot;citationID&quot;:&quot;MENDELEY_CITATION_1e0000fe-d8cc-4d8c-abb1-a0193fcd7455&quot;,&quot;properties&quot;:{&quot;noteIndex&quot;:0},&quot;isEdited&quot;:false,&quot;manualOverride&quot;:{&quot;isManuallyOverridden&quot;:false,&quot;citeprocText&quot;:&quot;(Soegiarto et al., 2022)&quot;,&quot;manualOverrideText&quot;:&quot;&quot;},&quot;citationTag&quot;:&quot;MENDELEY_CITATION_v3_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&quot;,&quot;citationItems&quot;:[{&quot;id&quot;:&quot;b92f37b3-6b70-37d7-8892-db23f95fa362&quot;,&quot;itemData&quot;:{&quot;type&quot;:&quot;article-journal&quot;,&quot;id&quot;:&quot;b92f37b3-6b70-37d7-8892-db23f95fa362&quot;,&quot;title&quot;:&quot;Human Capital, Difussion Model, And Endogenous Growth: Evidence From Arellano-Bond Specification&quot;,&quot;author&quot;:[{&quot;family&quot;:&quot;Soegiarto&quot;,&quot;given&quot;:&quot;Eddy&quot;,&quot;parse-names&quot;:false,&quot;dropping-particle&quot;:&quot;&quot;,&quot;non-dropping-particle&quot;:&quot;&quot;},{&quot;family&quot;:&quot;Palinggi&quot;,&quot;given&quot;:&quot;Yonathan&quot;,&quot;parse-names&quot;:false,&quot;dropping-particle&quot;:&quot;&quot;,&quot;non-dropping-particle&quot;:&quot;&quot;},{&quot;family&quot;:&quot;Faizal&quot;,&quot;given&quot;:&quot;Reza&quot;,&quot;parse-names&quot;:false,&quot;dropping-particle&quot;:&quot;&quot;,&quot;non-dropping-particle&quot;:&quot;&quot;},{&quot;family&quot;:&quot;Purwanti&quot;,&quot;given&quot;:&quot;Silviana&quot;,&quot;parse-names&quot;:false,&quot;dropping-particle&quot;:&quot;&quot;,&quot;non-dropping-particle&quot;:&quot;&quot;}],&quot;container-title&quot;:&quot;Webology &quot;,&quot;accessed&quot;:{&quot;date-parts&quot;:[[2022,12,19]]},&quot;ISSN&quot;:&quot;N: 1735-188X&quot;,&quot;URL&quot;:&quot;https://www.webology.org/data-cms/articles/20220319100913pmwebology%2019%20(2)%20-%20456%20pdf.pdf&quot;,&quot;issued&quot;:{&quot;date-parts&quot;:[[2022]]},&quot;page&quot;:&quot;6265-6278&quot;,&quot;abstract&quot;:&quot;Human Capital is undeniably a very important factor for economic growth. In this paper, we investigate the impact of Human Capital on growth using the Neoclassical and Endogenous Growth models. We use the Generalized Method of Moment (GMM) method with 8 different Human Capital proxies measured in terms of quantity and quality of education. Using the LSDV method, we find: (i) Human Capital plays a significant role in explaining growth, (ii) Identical initial technology assumption cannot be ignored in the growth model, (iii) The selection of proxies in terms of quantity and quality of education is very influential on the conclusion of the impact of Human Capital. to growth. With the GMM method, it is concluded that followers will diffuse to catch-up leader, while countries that are close to the leader will take advantage of the power of innovation. Our results also reinforce the view that trade and institutions are two of the most influential factors in our model. Finally, it is important to examine the issue of income inequality in developing country growth models and the issue of reverse causality between education and economic growth.&quot;,&quot;issue&quot;:&quot;2&quot;,&quot;volume&quot;:&quot;19&quot;,&quot;container-title-short&quot;:&quot;&quot;},&quot;isTemporary&quot;:false}]},{&quot;citationID&quot;:&quot;MENDELEY_CITATION_b65343f3-b017-4378-9a16-ec59b08ab566&quot;,&quot;properties&quot;:{&quot;noteIndex&quot;:0},&quot;isEdited&quot;:false,&quot;manualOverride&quot;:{&quot;isManuallyOverridden&quot;:false,&quot;citeprocText&quot;:&quot;(Ekowati et al., 2021)&quot;,&quot;manualOverrideText&quot;:&quot;&quot;},&quot;citationTag&quot;:&quot;MENDELEY_CITATION_v3_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&quot;,&quot;citationItems&quot;:[{&quot;id&quot;:&quot;b368ff6e-5c7c-38e4-b6e2-9bf8119f0db5&quot;,&quot;itemData&quot;:{&quot;type&quot;:&quot;article-journal&quot;,&quot;id&quot;:&quot;b368ff6e-5c7c-38e4-b6e2-9bf8119f0db5&quot;,&quot;title&quot;:&quot;Assessing the impact of empowerment on achieving employee performance mediating role of information communication technology&quot;,&quot;author&quot;:[{&quot;family&quot;:&quot;Ekowati&quot;,&quot;given&quot;:&quot;Vivin Maharani&quot;,&quot;parse-names&quot;:false,&quot;dropping-particle&quot;:&quot;&quot;,&quot;non-dropping-particle&quot;:&quot;&quot;},{&quot;family&quot;:&quot;Sabran&quot;,&quot;given&quot;:&quot;&quot;,&quot;parse-names&quot;:false,&quot;dropping-particle&quot;:&quot;&quot;,&quot;non-dropping-particle&quot;:&quot;&quot;},{&quot;family&quot;:&quot;Supriyanto&quot;,&quot;given&quot;:&quot;Achmad Sani&quot;,&quot;parse-names&quot;:false,&quot;dropping-particle&quot;:&quot;&quot;,&quot;non-dropping-particle&quot;:&quot;&quot;},{&quot;family&quot;:&quot;Pratiwi&quot;,&quot;given&quot;:&quot;Vilnanda Ulvilia&quot;,&quot;parse-names&quot;:false,&quot;dropping-particle&quot;:&quot;&quot;,&quot;non-dropping-particle&quot;:&quot;&quot;},{&quot;family&quot;:&quot;Masyhuri&quot;,&quot;given&quot;:&quot;&quot;,&quot;parse-names&quot;:false,&quot;dropping-particle&quot;:&quot;&quot;,&quot;non-dropping-particle&quot;:&quot;&quot;}],&quot;container-title&quot;:&quot;Quality - Access to Success&quot;,&quot;DOI&quot;:&quot;10.47750/QAS/22.184.27&quot;,&quot;ISSN&quot;:&quot;26684861&quot;,&quot;issued&quot;:{&quot;date-parts&quot;:[[2021,10,1]]},&quot;page&quot;:&quot;211-216&quot;,&quot;abstract&quot;:&quot;Human resources are seen as one of the most important assets that must be maintained, especially the existence of employees’ performance, which is needed for the sustainability of organizational performance. Factors which may affect the employees’ performance, are information and communication technology (ICT) and empowerment. Therefore, there is a need for human resources that are able to master technology quickly, adaptively and responsively to changing technologies. Also, it is necessary to empower employees that operate useful information and communication technology to effectively and efficiently complete their work. This study aims to determine the relationship of empowerment toward the organizational performance, to determine the role of ICT as a mediator of empowerment toward the organizational performance. A total of 200 questionnaires were distributed to employees Regional Drinking Water Company East Java Indonesia, and finally 128 questionnaires were collected and used as a sample in this study. The data were examined using smart Partial Least Squares (PLS). The results showed that empowerment has a direct effect on employee performance. In addition, information and communication technology mediated the effect of empowerment on employee performance.&quot;,&quot;publisher&quot;:&quot;SRAC - Romanian Society for Quality&quot;,&quot;issue&quot;:&quot;184&quot;,&quot;volume&quot;:&quot;22&quot;,&quot;container-title-short&quot;:&quot;&quot;},&quot;isTemporary&quot;:false}]},{&quot;citationID&quot;:&quot;MENDELEY_CITATION_7a2a2cbe-d379-4d96-87bf-0ebcc3b90816&quot;,&quot;properties&quot;:{&quot;noteIndex&quot;:0},&quot;isEdited&quot;:false,&quot;manualOverride&quot;:{&quot;isManuallyOverridden&quot;:false,&quot;citeprocText&quot;:&quot;(Sabran et al., 2022)&quot;,&quot;manualOverrideText&quot;:&quot;&quot;},&quot;citationTag&quot;:&quot;MENDELEY_CITATION_v3_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&quot;,&quot;citationItems&quot;:[{&quot;id&quot;:&quot;a28f4182-0c08-3aec-9459-baee7446d521&quot;,&quot;itemData&quot;:{&quot;type&quot;:&quot;article-journal&quot;,&quot;id&quot;:&quot;a28f4182-0c08-3aec-9459-baee7446d521&quot;,&quot;title&quot;:&quot;The Interactive Effects of Leadership Styles on Counterproductive Work Behavior: An Examination Through Multiple Theoretical Lenses&quot;,&quot;author&quot;:[{&quot;family&quot;:&quot;Sabran&quot;,&quot;given&quot;:&quot;&quot;,&quot;parse-names&quot;:false,&quot;dropping-particle&quot;:&quot;&quot;,&quot;non-dropping-particle&quot;:&quot;&quot;},{&quot;family&quot;:&quot;Ekowati&quot;,&quot;given&quot;:&quot;Vivin Maharani&quot;,&quot;parse-names&quot;:false,&quot;dropping-particle&quot;:&quot;&quot;,&quot;non-dropping-particle&quot;:&quot;&quot;},{&quot;family&quot;:&quot;Supriyanto&quot;,&quot;given&quot;:&quot;Achmad Sani&quot;,&quot;parse-names&quot;:false,&quot;dropping-particle&quot;:&quot;&quot;,&quot;non-dropping-particle&quot;:&quot;&quot;}],&quot;container-title&quot;:&quot;Quality - Access to Success&quot;,&quot;DOI&quot;:&quot;10.47750/QAS/23.188.21&quot;,&quot;ISSN&quot;:&quot;26684861&quot;,&quot;issued&quot;:{&quot;date-parts&quot;:[[2022,6,1]]},&quot;page&quot;:&quot;145-153&quot;,&quot;abstract&quot;:&quot;This study aimed to investigate the effects of leadership styles on counterproductive work behavior, quality of working life, and psychological empowerment. The target population was employees in SOE Islamic banks in Malang Raya, Indonesia. A proportional random sampling was used to obtain a sample size of 160 from the 310 bank employees. SEM-PLS, a measurement and structural equation model was employed to explain the relationship between variables. The results showed that transformational leadership could reduce employee counterproductive work behavior through quality of work-life, while transactional leadership increases this behavior. Furthermore, the quality of work-life cannot mediate the effect of transactional leadership on counterproductive work behavior, while psychological empowerment cannot moderate the impact of transformational leadership on quality of work-life.&quot;,&quot;publisher&quot;:&quot;SRAC - Romanian Society for Quality&quot;,&quot;issue&quot;:&quot;188&quot;,&quot;volume&quot;:&quot;23&quot;,&quot;container-title-short&quot;:&quot;&quot;},&quot;isTemporary&quot;:false}]},{&quot;citationID&quot;:&quot;MENDELEY_CITATION_95b9d860-a471-4233-8e65-49c950691627&quot;,&quot;properties&quot;:{&quot;noteIndex&quot;:0},&quot;isEdited&quot;:false,&quot;manualOverride&quot;:{&quot;isManuallyOverridden&quot;:false,&quot;citeprocText&quot;:&quot;(Sari et al., 2019)&quot;,&quot;manualOverrideText&quot;:&quot;&quot;},&quot;citationTag&quot;:&quot;MENDELEY_CITATION_v3_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&quot;,&quot;citationItems&quot;:[{&quot;id&quot;:&quot;7866dec2-e857-30b6-9894-a27a0a9c17b6&quot;,&quot;itemData&quot;:{&quot;type&quot;:&quot;article-journal&quot;,&quot;id&quot;:&quot;7866dec2-e857-30b6-9894-a27a0a9c17b6&quot;,&quot;title&quot;:&quot;Economics Development Analysis Journal The Impact of 900VA Electricity Tariff Adjustment on Household Consumption&quot;,&quot;author&quot;:[{&quot;family&quot;:&quot;Sari&quot;,&quot;given&quot;:&quot;Nilam Anggar&quot;,&quot;parse-names&quot;:false,&quot;dropping-particle&quot;:&quot;&quot;,&quot;non-dropping-particle&quot;:&quot;&quot;},{&quot;family&quot;:&quot;Universitas&quot;,&quot;given&quot;:&quot;Raudatul Adawiyah&quot;,&quot;parse-names&quot;:false,&quot;dropping-particle&quot;:&quot;&quot;,&quot;non-dropping-particle&quot;:&quot;&quot;},{&quot;family&quot;:&quot;Kartanegara&quot;,&quot;given&quot;:&quot;Kutai&quot;,&quot;parse-names&quot;:false,&quot;dropping-particle&quot;:&quot;&quot;,&quot;non-dropping-particle&quot;:&quot;&quot;},{&quot;family&quot;:&quot;Info&quot;,&quot;given&quot;:&quot;Article&quot;,&quot;parse-names&quot;:false,&quot;dropping-particle&quot;:&quot;&quot;,&quot;non-dropping-particle&quot;:&quot;&quot;}],&quot;container-title&quot;:&quot;Economics Development Analysis Journal&quot;,&quot;ISSN&quot;:&quot;2252-6560&quot;,&quot;URL&quot;:&quot;http://journal.unnes.ac.id/sju/index.php/edaj&quot;,&quot;issued&quot;:{&quot;date-parts&quot;:[[2019]]},&quot;abstract&quot;:&quot;________________________________________________________________ The aim of this study was to analyze the impact of 900 VA electricity tariff adjustments on household consumption patterns in East Borneo. This policy potentially increased the poverty, considering that in the last few years, East Borneo had experienced a contraction in economic growth. The analysis of this study used the Linear Approximation of Almost Ideal Demand System (LA/ AIDS), and the concept of elasticity to reach the objectives of this study using Susenas in 2016 and 2017. The results of the analysis showed that the policy indirectly had more impact on all residential electricity customers rather than on 900 VA and above customers. The residential electricity customers would generally be more responsive to reduce the non-staple consumption in addition to respond the subsidies revocation, compared to 900 VA and above users. This circumstance was certainly related to the economic condition of 900 VA and above residential electricity customers who were more capable, so the food needs were no longer a household staple. Meanwhile, the middle economic households would continue to maintain the nutritional status of the household by continuing to consume high protein food sources (fish / meat / eggs / milk). Meanwhile, based on the type of region, the revocation of 900 VA subsidies and the increase in household non-subsidized tariffs for rural was more responsive than urban households. This was understandable since the level of electricity dependence of the urban community was quite high than the rural area. .&quot;,&quot;issue&quot;:&quot;2&quot;,&quot;volume&quot;:&quot;8&quot;,&quot;container-title-short&quot;:&quot;&quot;},&quot;isTemporary&quot;:false}]}]"/>
    <we:property name="MENDELEY_CITATIONS_STYLE" value="{&quot;id&quot;:&quot;https://www.zotero.org/styles/apa&quot;,&quot;title&quot;:&quot;American Psychological Association 7th edition&quot;,&quot;format&quot;:&quot;author-date&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B6C17F-D5C4-48C9-A4C1-AE8188CEA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24</Pages>
  <Words>5399</Words>
  <Characters>30779</Characters>
  <Application>Microsoft Office Word</Application>
  <DocSecurity>0</DocSecurity>
  <Lines>256</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Heny Suryanie</dc:creator>
  <cp:lastModifiedBy>DELL</cp:lastModifiedBy>
  <cp:revision>4</cp:revision>
  <cp:lastPrinted>2022-05-23T23:53:00Z</cp:lastPrinted>
  <dcterms:created xsi:type="dcterms:W3CDTF">2022-05-30T06:06:00Z</dcterms:created>
  <dcterms:modified xsi:type="dcterms:W3CDTF">2022-12-22T07:12:00Z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rezaanderson99@gmail.com@www.mendeley.com</vt:lpwstr>
  </property>
  <property fmtid="{D5CDD505-2E9C-101B-9397-08002B2CF9AE}" pid="4" name="Mendeley Citation Style_1">
    <vt:lpwstr>http://www.zotero.org/styles/apa</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 11th edition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7th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 6th edition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http://www.zotero.org/styles/harvard-cite-them-right</vt:lpwstr>
  </property>
  <property fmtid="{D5CDD505-2E9C-101B-9397-08002B2CF9AE}" pid="16" name="Mendeley Recent Style Name 5_1">
    <vt:lpwstr>Cite Them Right 12th edition - Harvard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9th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