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6681" w14:textId="77777777" w:rsidR="0053073A" w:rsidRPr="00D43499" w:rsidRDefault="0053073A" w:rsidP="0053073A">
      <w:pPr>
        <w:tabs>
          <w:tab w:val="left" w:pos="851"/>
        </w:tabs>
        <w:spacing w:after="0" w:line="240" w:lineRule="auto"/>
        <w:jc w:val="both"/>
        <w:rPr>
          <w:rFonts w:ascii="Times New Roman" w:eastAsiaTheme="minorHAnsi" w:hAnsi="Times New Roman"/>
          <w:sz w:val="20"/>
          <w:szCs w:val="20"/>
        </w:rPr>
      </w:pPr>
    </w:p>
    <w:p w14:paraId="6830416C" w14:textId="77777777" w:rsidR="0053073A" w:rsidRPr="00D43499" w:rsidRDefault="0053073A" w:rsidP="0053073A">
      <w:pPr>
        <w:tabs>
          <w:tab w:val="left" w:pos="851"/>
        </w:tabs>
        <w:spacing w:after="0" w:line="240" w:lineRule="auto"/>
        <w:jc w:val="both"/>
        <w:rPr>
          <w:rFonts w:ascii="Times New Roman" w:eastAsiaTheme="minorHAnsi" w:hAnsi="Times New Roman"/>
          <w:sz w:val="20"/>
          <w:szCs w:val="20"/>
        </w:rPr>
      </w:pPr>
    </w:p>
    <w:p w14:paraId="1E4AAEEB" w14:textId="77777777" w:rsidR="0053073A" w:rsidRPr="00D43499" w:rsidRDefault="0053073A" w:rsidP="0053073A">
      <w:pPr>
        <w:tabs>
          <w:tab w:val="left" w:pos="851"/>
        </w:tabs>
        <w:spacing w:after="0" w:line="240" w:lineRule="auto"/>
        <w:jc w:val="both"/>
        <w:rPr>
          <w:rFonts w:ascii="Times New Roman" w:eastAsiaTheme="minorHAnsi" w:hAnsi="Times New Roman"/>
          <w:sz w:val="20"/>
          <w:szCs w:val="20"/>
        </w:rPr>
      </w:pPr>
    </w:p>
    <w:p w14:paraId="32252951" w14:textId="77777777" w:rsidR="0053073A" w:rsidRDefault="000C0FCD" w:rsidP="00E54492">
      <w:pPr>
        <w:tabs>
          <w:tab w:val="left" w:pos="284"/>
        </w:tabs>
        <w:spacing w:after="0" w:line="240" w:lineRule="auto"/>
        <w:contextualSpacing/>
        <w:jc w:val="center"/>
        <w:rPr>
          <w:rFonts w:ascii="Times New Roman" w:eastAsiaTheme="minorHAnsi" w:hAnsi="Times New Roman"/>
          <w:b/>
          <w:sz w:val="28"/>
          <w:szCs w:val="24"/>
          <w:lang w:val="id-ID"/>
        </w:rPr>
      </w:pPr>
      <w:r w:rsidRPr="00D43499">
        <w:rPr>
          <w:rFonts w:ascii="Times New Roman" w:hAnsi="Times New Roman"/>
          <w:noProof/>
          <w:lang w:val="id-ID" w:eastAsia="id-ID"/>
        </w:rPr>
        <mc:AlternateContent>
          <mc:Choice Requires="wps">
            <w:drawing>
              <wp:anchor distT="0" distB="0" distL="114300" distR="114300" simplePos="0" relativeHeight="251664384" behindDoc="0" locked="0" layoutInCell="1" allowOverlap="1" wp14:anchorId="07BA7109" wp14:editId="168F2DAE">
                <wp:simplePos x="0" y="0"/>
                <wp:positionH relativeFrom="column">
                  <wp:posOffset>-451485</wp:posOffset>
                </wp:positionH>
                <wp:positionV relativeFrom="paragraph">
                  <wp:posOffset>-421640</wp:posOffset>
                </wp:positionV>
                <wp:extent cx="4810760" cy="214630"/>
                <wp:effectExtent l="0" t="0" r="2794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0760" cy="214630"/>
                        </a:xfrm>
                        <a:prstGeom prst="rect">
                          <a:avLst/>
                        </a:prstGeom>
                        <a:solidFill>
                          <a:sysClr val="window" lastClr="FFFFFF"/>
                        </a:solidFill>
                        <a:ln w="6350">
                          <a:solidFill>
                            <a:prstClr val="black"/>
                          </a:solidFill>
                        </a:ln>
                        <a:effectLst/>
                      </wps:spPr>
                      <wps:txbx>
                        <w:txbxContent>
                          <w:p w14:paraId="065A2F99" w14:textId="77777777" w:rsidR="007327EB" w:rsidRPr="00A54CDE" w:rsidRDefault="007327EB" w:rsidP="0053073A">
                            <w:pPr>
                              <w:tabs>
                                <w:tab w:val="left" w:pos="1701"/>
                                <w:tab w:val="left" w:pos="1843"/>
                              </w:tabs>
                              <w:ind w:left="1843" w:hanging="1843"/>
                              <w:rPr>
                                <w:b/>
                                <w:sz w:val="18"/>
                                <w:szCs w:val="18"/>
                              </w:rPr>
                            </w:pPr>
                            <w:proofErr w:type="spellStart"/>
                            <w:r w:rsidRPr="00A54CDE">
                              <w:rPr>
                                <w:b/>
                                <w:sz w:val="18"/>
                                <w:szCs w:val="18"/>
                              </w:rPr>
                              <w:t>Blangko</w:t>
                            </w:r>
                            <w:proofErr w:type="spellEnd"/>
                            <w:r w:rsidRPr="00A54CDE">
                              <w:rPr>
                                <w:b/>
                                <w:sz w:val="18"/>
                                <w:szCs w:val="18"/>
                              </w:rPr>
                              <w:t xml:space="preserve"> Lampiran </w:t>
                            </w:r>
                            <w:r>
                              <w:rPr>
                                <w:b/>
                                <w:sz w:val="18"/>
                                <w:szCs w:val="18"/>
                              </w:rPr>
                              <w:t>2</w:t>
                            </w:r>
                            <w:r w:rsidRPr="00A54CDE">
                              <w:rPr>
                                <w:b/>
                                <w:sz w:val="18"/>
                                <w:szCs w:val="18"/>
                              </w:rPr>
                              <w:t xml:space="preserve">: </w:t>
                            </w:r>
                            <w:r w:rsidRPr="00A54CDE">
                              <w:rPr>
                                <w:b/>
                                <w:sz w:val="18"/>
                                <w:szCs w:val="18"/>
                              </w:rPr>
                              <w:tab/>
                            </w:r>
                            <w:r w:rsidRPr="00A54CDE">
                              <w:rPr>
                                <w:b/>
                                <w:sz w:val="18"/>
                                <w:szCs w:val="18"/>
                              </w:rPr>
                              <w:tab/>
                            </w:r>
                            <w:proofErr w:type="spellStart"/>
                            <w:r>
                              <w:rPr>
                                <w:b/>
                                <w:sz w:val="18"/>
                                <w:szCs w:val="18"/>
                              </w:rPr>
                              <w:t>Contoh</w:t>
                            </w:r>
                            <w:proofErr w:type="spellEnd"/>
                            <w:r>
                              <w:rPr>
                                <w:b/>
                                <w:sz w:val="18"/>
                                <w:szCs w:val="18"/>
                              </w:rPr>
                              <w:t xml:space="preserve"> </w:t>
                            </w:r>
                            <w:proofErr w:type="spellStart"/>
                            <w:r>
                              <w:rPr>
                                <w:b/>
                                <w:sz w:val="18"/>
                                <w:szCs w:val="18"/>
                              </w:rPr>
                              <w:t>Rancangan</w:t>
                            </w:r>
                            <w:proofErr w:type="spellEnd"/>
                            <w:r w:rsidRPr="00A54CDE">
                              <w:rPr>
                                <w:b/>
                                <w:sz w:val="18"/>
                                <w:szCs w:val="18"/>
                              </w:rPr>
                              <w:t xml:space="preserve"> </w:t>
                            </w:r>
                            <w:proofErr w:type="spellStart"/>
                            <w:r w:rsidRPr="00A54CDE">
                              <w:rPr>
                                <w:b/>
                                <w:sz w:val="18"/>
                                <w:szCs w:val="18"/>
                              </w:rPr>
                              <w:t>Usulan</w:t>
                            </w:r>
                            <w:proofErr w:type="spellEnd"/>
                            <w:r w:rsidRPr="00A54CDE">
                              <w:rPr>
                                <w:b/>
                                <w:sz w:val="18"/>
                                <w:szCs w:val="18"/>
                              </w:rPr>
                              <w:t xml:space="preserve"> </w:t>
                            </w:r>
                            <w:r>
                              <w:rPr>
                                <w:b/>
                                <w:sz w:val="18"/>
                                <w:szCs w:val="18"/>
                              </w:rPr>
                              <w:t xml:space="preserve">Mini Proposal </w:t>
                            </w:r>
                            <w:proofErr w:type="spellStart"/>
                            <w:r w:rsidRPr="00A54CDE">
                              <w:rPr>
                                <w:b/>
                                <w:sz w:val="18"/>
                                <w:szCs w:val="18"/>
                              </w:rPr>
                              <w:t>Penelitian</w:t>
                            </w:r>
                            <w:proofErr w:type="spellEnd"/>
                            <w:r w:rsidRPr="00A54CDE">
                              <w:rPr>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A7109" id="_x0000_t202" coordsize="21600,21600" o:spt="202" path="m,l,21600r21600,l21600,xe">
                <v:stroke joinstyle="miter"/>
                <v:path gradientshapeok="t" o:connecttype="rect"/>
              </v:shapetype>
              <v:shape id="Text Box 2" o:spid="_x0000_s1026" type="#_x0000_t202" style="position:absolute;left:0;text-align:left;margin-left:-35.55pt;margin-top:-33.2pt;width:378.8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" fillcolor="window" strokeweight=".5pt">
                <v:path arrowok="t"/>
                <v:textbox>
                  <w:txbxContent>
                    <w:p w14:paraId="065A2F99" w14:textId="77777777" w:rsidR="007327EB" w:rsidRPr="00A54CDE" w:rsidRDefault="007327EB" w:rsidP="0053073A">
                      <w:pPr>
                        <w:tabs>
                          <w:tab w:val="left" w:pos="1701"/>
                          <w:tab w:val="left" w:pos="1843"/>
                        </w:tabs>
                        <w:ind w:left="1843" w:hanging="1843"/>
                        <w:rPr>
                          <w:b/>
                          <w:sz w:val="18"/>
                          <w:szCs w:val="18"/>
                        </w:rPr>
                      </w:pPr>
                      <w:proofErr w:type="spellStart"/>
                      <w:r w:rsidRPr="00A54CDE">
                        <w:rPr>
                          <w:b/>
                          <w:sz w:val="18"/>
                          <w:szCs w:val="18"/>
                        </w:rPr>
                        <w:t>Blangko</w:t>
                      </w:r>
                      <w:proofErr w:type="spellEnd"/>
                      <w:r w:rsidRPr="00A54CDE">
                        <w:rPr>
                          <w:b/>
                          <w:sz w:val="18"/>
                          <w:szCs w:val="18"/>
                        </w:rPr>
                        <w:t xml:space="preserve"> Lampiran </w:t>
                      </w:r>
                      <w:r>
                        <w:rPr>
                          <w:b/>
                          <w:sz w:val="18"/>
                          <w:szCs w:val="18"/>
                        </w:rPr>
                        <w:t>2</w:t>
                      </w:r>
                      <w:r w:rsidRPr="00A54CDE">
                        <w:rPr>
                          <w:b/>
                          <w:sz w:val="18"/>
                          <w:szCs w:val="18"/>
                        </w:rPr>
                        <w:t xml:space="preserve">: </w:t>
                      </w:r>
                      <w:r w:rsidRPr="00A54CDE">
                        <w:rPr>
                          <w:b/>
                          <w:sz w:val="18"/>
                          <w:szCs w:val="18"/>
                        </w:rPr>
                        <w:tab/>
                      </w:r>
                      <w:r w:rsidRPr="00A54CDE">
                        <w:rPr>
                          <w:b/>
                          <w:sz w:val="18"/>
                          <w:szCs w:val="18"/>
                        </w:rPr>
                        <w:tab/>
                      </w:r>
                      <w:proofErr w:type="spellStart"/>
                      <w:r>
                        <w:rPr>
                          <w:b/>
                          <w:sz w:val="18"/>
                          <w:szCs w:val="18"/>
                        </w:rPr>
                        <w:t>Contoh</w:t>
                      </w:r>
                      <w:proofErr w:type="spellEnd"/>
                      <w:r>
                        <w:rPr>
                          <w:b/>
                          <w:sz w:val="18"/>
                          <w:szCs w:val="18"/>
                        </w:rPr>
                        <w:t xml:space="preserve"> </w:t>
                      </w:r>
                      <w:proofErr w:type="spellStart"/>
                      <w:r>
                        <w:rPr>
                          <w:b/>
                          <w:sz w:val="18"/>
                          <w:szCs w:val="18"/>
                        </w:rPr>
                        <w:t>Rancangan</w:t>
                      </w:r>
                      <w:proofErr w:type="spellEnd"/>
                      <w:r w:rsidRPr="00A54CDE">
                        <w:rPr>
                          <w:b/>
                          <w:sz w:val="18"/>
                          <w:szCs w:val="18"/>
                        </w:rPr>
                        <w:t xml:space="preserve"> </w:t>
                      </w:r>
                      <w:proofErr w:type="spellStart"/>
                      <w:r w:rsidRPr="00A54CDE">
                        <w:rPr>
                          <w:b/>
                          <w:sz w:val="18"/>
                          <w:szCs w:val="18"/>
                        </w:rPr>
                        <w:t>Usulan</w:t>
                      </w:r>
                      <w:proofErr w:type="spellEnd"/>
                      <w:r w:rsidRPr="00A54CDE">
                        <w:rPr>
                          <w:b/>
                          <w:sz w:val="18"/>
                          <w:szCs w:val="18"/>
                        </w:rPr>
                        <w:t xml:space="preserve"> </w:t>
                      </w:r>
                      <w:r>
                        <w:rPr>
                          <w:b/>
                          <w:sz w:val="18"/>
                          <w:szCs w:val="18"/>
                        </w:rPr>
                        <w:t xml:space="preserve">Mini Proposal </w:t>
                      </w:r>
                      <w:proofErr w:type="spellStart"/>
                      <w:r w:rsidRPr="00A54CDE">
                        <w:rPr>
                          <w:b/>
                          <w:sz w:val="18"/>
                          <w:szCs w:val="18"/>
                        </w:rPr>
                        <w:t>Penelitian</w:t>
                      </w:r>
                      <w:proofErr w:type="spellEnd"/>
                      <w:r w:rsidRPr="00A54CDE">
                        <w:rPr>
                          <w:b/>
                          <w:sz w:val="18"/>
                          <w:szCs w:val="18"/>
                        </w:rPr>
                        <w:t xml:space="preserve"> </w:t>
                      </w:r>
                    </w:p>
                  </w:txbxContent>
                </v:textbox>
              </v:shape>
            </w:pict>
          </mc:Fallback>
        </mc:AlternateContent>
      </w:r>
      <w:r w:rsidR="0053073A" w:rsidRPr="00E54492">
        <w:rPr>
          <w:rFonts w:ascii="Times New Roman" w:eastAsiaTheme="minorHAnsi" w:hAnsi="Times New Roman"/>
          <w:b/>
          <w:sz w:val="28"/>
          <w:szCs w:val="24"/>
        </w:rPr>
        <w:t xml:space="preserve">RANCANGAN USULAN </w:t>
      </w:r>
      <w:r w:rsidR="00982233" w:rsidRPr="00E54492">
        <w:rPr>
          <w:rFonts w:ascii="Times New Roman" w:eastAsiaTheme="minorHAnsi" w:hAnsi="Times New Roman"/>
          <w:b/>
          <w:sz w:val="28"/>
          <w:szCs w:val="24"/>
        </w:rPr>
        <w:t xml:space="preserve">MINI PROPOSAL </w:t>
      </w:r>
      <w:r w:rsidR="0053073A" w:rsidRPr="00E54492">
        <w:rPr>
          <w:rFonts w:ascii="Times New Roman" w:eastAsiaTheme="minorHAnsi" w:hAnsi="Times New Roman"/>
          <w:b/>
          <w:sz w:val="28"/>
          <w:szCs w:val="24"/>
        </w:rPr>
        <w:t>PENELITIAN SKRIPSI</w:t>
      </w:r>
    </w:p>
    <w:p w14:paraId="56AEC7E4" w14:textId="77777777" w:rsidR="00E54492" w:rsidRPr="00E54492" w:rsidRDefault="00E54492" w:rsidP="00E54492">
      <w:pPr>
        <w:tabs>
          <w:tab w:val="left" w:pos="284"/>
        </w:tabs>
        <w:spacing w:after="0" w:line="240" w:lineRule="auto"/>
        <w:contextualSpacing/>
        <w:jc w:val="center"/>
        <w:rPr>
          <w:rFonts w:ascii="Times New Roman" w:eastAsiaTheme="minorHAnsi" w:hAnsi="Times New Roman"/>
          <w:b/>
          <w:sz w:val="28"/>
          <w:szCs w:val="24"/>
          <w:lang w:val="id-ID"/>
        </w:rPr>
      </w:pPr>
    </w:p>
    <w:p w14:paraId="0A3749E7" w14:textId="77777777" w:rsidR="0053073A" w:rsidRPr="00D43499" w:rsidRDefault="0053073A" w:rsidP="0053073A">
      <w:pPr>
        <w:spacing w:after="0"/>
        <w:jc w:val="both"/>
        <w:rPr>
          <w:rFonts w:ascii="Times New Roman" w:eastAsiaTheme="minorHAnsi" w:hAnsi="Times New Roman"/>
          <w:sz w:val="24"/>
          <w:szCs w:val="24"/>
        </w:rPr>
      </w:pPr>
      <w:proofErr w:type="spellStart"/>
      <w:r w:rsidRPr="00D43499">
        <w:rPr>
          <w:rFonts w:ascii="Times New Roman" w:eastAsiaTheme="minorHAnsi" w:hAnsi="Times New Roman"/>
          <w:sz w:val="24"/>
          <w:szCs w:val="24"/>
        </w:rPr>
        <w:t>Diajukan</w:t>
      </w:r>
      <w:proofErr w:type="spellEnd"/>
      <w:r w:rsidRPr="00D43499">
        <w:rPr>
          <w:rFonts w:ascii="Times New Roman" w:eastAsiaTheme="minorHAnsi" w:hAnsi="Times New Roman"/>
          <w:sz w:val="24"/>
          <w:szCs w:val="24"/>
        </w:rPr>
        <w:t xml:space="preserve"> Oleh:</w:t>
      </w:r>
    </w:p>
    <w:p w14:paraId="061ACEC1" w14:textId="77777777" w:rsidR="0053073A" w:rsidRPr="00D43499" w:rsidRDefault="0053073A" w:rsidP="0053073A">
      <w:pPr>
        <w:tabs>
          <w:tab w:val="left" w:pos="1418"/>
          <w:tab w:val="left" w:pos="1701"/>
        </w:tabs>
        <w:spacing w:after="0"/>
        <w:jc w:val="both"/>
        <w:rPr>
          <w:rFonts w:ascii="Times New Roman" w:eastAsiaTheme="minorHAnsi" w:hAnsi="Times New Roman"/>
          <w:b/>
          <w:sz w:val="24"/>
          <w:szCs w:val="24"/>
          <w:lang w:val="id-ID"/>
        </w:rPr>
      </w:pPr>
      <w:r w:rsidRPr="00D43499">
        <w:rPr>
          <w:rFonts w:ascii="Times New Roman" w:eastAsiaTheme="minorHAnsi" w:hAnsi="Times New Roman"/>
          <w:sz w:val="24"/>
          <w:szCs w:val="24"/>
        </w:rPr>
        <w:t>Nama</w:t>
      </w:r>
      <w:r w:rsidRPr="00D43499">
        <w:rPr>
          <w:rFonts w:ascii="Times New Roman" w:eastAsiaTheme="minorHAnsi" w:hAnsi="Times New Roman"/>
          <w:sz w:val="24"/>
          <w:szCs w:val="24"/>
        </w:rPr>
        <w:tab/>
        <w:t>:</w:t>
      </w:r>
      <w:r w:rsidR="00DB16EA" w:rsidRPr="00D43499">
        <w:rPr>
          <w:rFonts w:ascii="Times New Roman" w:eastAsiaTheme="minorHAnsi" w:hAnsi="Times New Roman"/>
          <w:b/>
          <w:sz w:val="24"/>
          <w:szCs w:val="24"/>
        </w:rPr>
        <w:t xml:space="preserve"> </w:t>
      </w:r>
      <w:r w:rsidR="00C04F43" w:rsidRPr="00D43499">
        <w:rPr>
          <w:rFonts w:ascii="Times New Roman" w:eastAsiaTheme="minorHAnsi" w:hAnsi="Times New Roman"/>
          <w:sz w:val="24"/>
          <w:szCs w:val="24"/>
          <w:lang w:val="id-ID"/>
        </w:rPr>
        <w:t>Aulisa Noviarty Pratiwi</w:t>
      </w:r>
    </w:p>
    <w:p w14:paraId="4D7A7F8E" w14:textId="77777777" w:rsidR="0053073A" w:rsidRPr="00D43499" w:rsidRDefault="0053073A" w:rsidP="00DB16EA">
      <w:pPr>
        <w:tabs>
          <w:tab w:val="left" w:pos="1418"/>
          <w:tab w:val="left" w:pos="1701"/>
        </w:tabs>
        <w:spacing w:after="0"/>
        <w:jc w:val="both"/>
        <w:rPr>
          <w:rFonts w:ascii="Times New Roman" w:eastAsiaTheme="minorHAnsi" w:hAnsi="Times New Roman"/>
          <w:sz w:val="24"/>
          <w:szCs w:val="24"/>
          <w:lang w:val="id-ID"/>
        </w:rPr>
      </w:pPr>
      <w:r w:rsidRPr="00D43499">
        <w:rPr>
          <w:rFonts w:ascii="Times New Roman" w:eastAsiaTheme="minorHAnsi" w:hAnsi="Times New Roman"/>
          <w:sz w:val="24"/>
          <w:szCs w:val="24"/>
        </w:rPr>
        <w:t>NPM</w:t>
      </w:r>
      <w:r w:rsidRPr="00D43499">
        <w:rPr>
          <w:rFonts w:ascii="Times New Roman" w:eastAsiaTheme="minorHAnsi" w:hAnsi="Times New Roman"/>
          <w:sz w:val="24"/>
          <w:szCs w:val="24"/>
        </w:rPr>
        <w:tab/>
        <w:t>:</w:t>
      </w:r>
      <w:r w:rsidR="00DB16EA" w:rsidRPr="00D43499">
        <w:rPr>
          <w:rFonts w:ascii="Times New Roman" w:eastAsiaTheme="minorHAnsi" w:hAnsi="Times New Roman"/>
          <w:sz w:val="24"/>
          <w:szCs w:val="24"/>
        </w:rPr>
        <w:t xml:space="preserve"> 19021475</w:t>
      </w:r>
      <w:r w:rsidR="00C04F43" w:rsidRPr="00D43499">
        <w:rPr>
          <w:rFonts w:ascii="Times New Roman" w:eastAsiaTheme="minorHAnsi" w:hAnsi="Times New Roman"/>
          <w:sz w:val="24"/>
          <w:szCs w:val="24"/>
          <w:lang w:val="id-ID"/>
        </w:rPr>
        <w:t>9</w:t>
      </w:r>
    </w:p>
    <w:p w14:paraId="6F7C4253" w14:textId="77777777" w:rsidR="00DB16EA" w:rsidRPr="00E54492" w:rsidRDefault="0053073A" w:rsidP="00E54492">
      <w:pPr>
        <w:tabs>
          <w:tab w:val="left" w:pos="567"/>
        </w:tabs>
        <w:spacing w:after="0" w:line="360" w:lineRule="auto"/>
        <w:ind w:left="1985" w:hanging="1985"/>
        <w:contextualSpacing/>
        <w:jc w:val="both"/>
        <w:rPr>
          <w:rFonts w:ascii="Times New Roman" w:eastAsiaTheme="minorHAnsi" w:hAnsi="Times New Roman"/>
          <w:sz w:val="24"/>
          <w:szCs w:val="24"/>
          <w:lang w:val="id-ID"/>
        </w:rPr>
      </w:pPr>
      <w:proofErr w:type="spellStart"/>
      <w:r w:rsidRPr="00D43499">
        <w:rPr>
          <w:rFonts w:ascii="Times New Roman" w:eastAsiaTheme="minorHAnsi" w:hAnsi="Times New Roman"/>
          <w:sz w:val="24"/>
          <w:szCs w:val="24"/>
        </w:rPr>
        <w:t>Judul</w:t>
      </w:r>
      <w:proofErr w:type="spellEnd"/>
      <w:r w:rsidR="000A5EB4" w:rsidRPr="00D43499">
        <w:rPr>
          <w:rFonts w:ascii="Times New Roman" w:eastAsiaTheme="minorHAnsi" w:hAnsi="Times New Roman"/>
          <w:sz w:val="24"/>
          <w:szCs w:val="24"/>
          <w:lang w:val="id-ID"/>
        </w:rPr>
        <w:tab/>
        <w:t xml:space="preserve">         </w:t>
      </w:r>
      <w:r w:rsidR="00E54492">
        <w:rPr>
          <w:rFonts w:ascii="Times New Roman" w:eastAsiaTheme="minorHAnsi" w:hAnsi="Times New Roman"/>
          <w:sz w:val="24"/>
          <w:szCs w:val="24"/>
          <w:lang w:val="id-ID"/>
        </w:rPr>
        <w:t xml:space="preserve">  </w:t>
      </w:r>
      <w:r w:rsidR="000A5EB4" w:rsidRPr="00D43499">
        <w:rPr>
          <w:rFonts w:ascii="Times New Roman" w:eastAsiaTheme="minorHAnsi" w:hAnsi="Times New Roman"/>
          <w:sz w:val="24"/>
          <w:szCs w:val="24"/>
          <w:lang w:val="id-ID"/>
        </w:rPr>
        <w:t xml:space="preserve"> </w:t>
      </w:r>
      <w:proofErr w:type="gramStart"/>
      <w:r w:rsidR="000A5EB4" w:rsidRPr="00D43499">
        <w:rPr>
          <w:rFonts w:ascii="Times New Roman" w:eastAsiaTheme="minorHAnsi" w:hAnsi="Times New Roman"/>
          <w:sz w:val="24"/>
          <w:szCs w:val="24"/>
          <w:lang w:val="id-ID"/>
        </w:rPr>
        <w:t xml:space="preserve">  </w:t>
      </w:r>
      <w:r w:rsidRPr="00D43499">
        <w:rPr>
          <w:rFonts w:ascii="Times New Roman" w:eastAsiaTheme="minorHAnsi" w:hAnsi="Times New Roman"/>
          <w:sz w:val="24"/>
          <w:szCs w:val="24"/>
        </w:rPr>
        <w:t>:</w:t>
      </w:r>
      <w:proofErr w:type="gramEnd"/>
      <w:r w:rsidR="00DB16EA" w:rsidRPr="00D43499">
        <w:rPr>
          <w:rFonts w:ascii="Times New Roman" w:eastAsiaTheme="minorHAnsi" w:hAnsi="Times New Roman"/>
          <w:sz w:val="24"/>
          <w:szCs w:val="24"/>
        </w:rPr>
        <w:t xml:space="preserve"> </w:t>
      </w:r>
      <w:r w:rsidR="00E54492">
        <w:rPr>
          <w:rFonts w:ascii="Times New Roman" w:eastAsiaTheme="minorHAnsi" w:hAnsi="Times New Roman"/>
          <w:sz w:val="24"/>
          <w:szCs w:val="24"/>
          <w:lang w:val="id-ID"/>
        </w:rPr>
        <w:t xml:space="preserve">1. </w:t>
      </w:r>
      <w:r w:rsidR="000A5EB4" w:rsidRPr="00D43499">
        <w:rPr>
          <w:rFonts w:ascii="Times New Roman" w:eastAsiaTheme="minorHAnsi" w:hAnsi="Times New Roman"/>
          <w:sz w:val="24"/>
          <w:szCs w:val="24"/>
        </w:rPr>
        <w:t xml:space="preserve">Analisis </w:t>
      </w:r>
      <w:r w:rsidR="000A5EB4" w:rsidRPr="00D43499">
        <w:rPr>
          <w:rFonts w:ascii="Times New Roman" w:eastAsiaTheme="minorHAnsi" w:hAnsi="Times New Roman"/>
          <w:sz w:val="24"/>
          <w:szCs w:val="24"/>
          <w:lang w:val="id-ID"/>
        </w:rPr>
        <w:t>Penerapan Akuntansi Penjualan Konsinyasi pada Toko Amirah Frozen Food</w:t>
      </w:r>
    </w:p>
    <w:p w14:paraId="0D095EE5" w14:textId="77777777" w:rsidR="0053073A" w:rsidRPr="00D43499" w:rsidRDefault="0053073A" w:rsidP="0053073A">
      <w:pPr>
        <w:tabs>
          <w:tab w:val="left" w:pos="1418"/>
          <w:tab w:val="left" w:pos="1701"/>
        </w:tabs>
        <w:spacing w:after="0"/>
        <w:ind w:left="1701" w:hanging="1701"/>
        <w:jc w:val="both"/>
        <w:rPr>
          <w:rFonts w:ascii="Times New Roman" w:eastAsiaTheme="minorHAnsi" w:hAnsi="Times New Roman"/>
          <w:sz w:val="24"/>
          <w:szCs w:val="24"/>
        </w:rPr>
      </w:pPr>
    </w:p>
    <w:p w14:paraId="3B8A2AAB" w14:textId="77777777" w:rsidR="0053073A" w:rsidRPr="00D43499" w:rsidRDefault="0053073A" w:rsidP="0053073A">
      <w:pPr>
        <w:tabs>
          <w:tab w:val="left" w:pos="1418"/>
          <w:tab w:val="left" w:pos="1701"/>
        </w:tabs>
        <w:spacing w:after="0" w:line="240" w:lineRule="auto"/>
        <w:ind w:left="1134"/>
        <w:jc w:val="both"/>
        <w:rPr>
          <w:rFonts w:ascii="Times New Roman" w:eastAsiaTheme="minorHAnsi" w:hAnsi="Times New Roman"/>
          <w:sz w:val="24"/>
          <w:szCs w:val="24"/>
        </w:rPr>
      </w:pPr>
    </w:p>
    <w:p w14:paraId="3E93B3CB" w14:textId="77777777" w:rsidR="0053073A" w:rsidRPr="00D43499" w:rsidRDefault="0053073A" w:rsidP="00E54492">
      <w:pPr>
        <w:numPr>
          <w:ilvl w:val="0"/>
          <w:numId w:val="3"/>
        </w:numPr>
        <w:spacing w:line="360" w:lineRule="auto"/>
        <w:ind w:left="426" w:hanging="426"/>
        <w:contextualSpacing/>
        <w:jc w:val="both"/>
        <w:rPr>
          <w:rFonts w:ascii="Times New Roman" w:eastAsiaTheme="minorHAnsi" w:hAnsi="Times New Roman"/>
          <w:sz w:val="24"/>
          <w:szCs w:val="24"/>
        </w:rPr>
      </w:pPr>
      <w:r w:rsidRPr="00D43499">
        <w:rPr>
          <w:rFonts w:ascii="Times New Roman" w:eastAsiaTheme="minorHAnsi" w:hAnsi="Times New Roman"/>
          <w:sz w:val="24"/>
          <w:szCs w:val="24"/>
        </w:rPr>
        <w:t xml:space="preserve">Latar </w:t>
      </w:r>
      <w:proofErr w:type="spellStart"/>
      <w:r w:rsidRPr="00D43499">
        <w:rPr>
          <w:rFonts w:ascii="Times New Roman" w:eastAsiaTheme="minorHAnsi" w:hAnsi="Times New Roman"/>
          <w:sz w:val="24"/>
          <w:szCs w:val="24"/>
        </w:rPr>
        <w:t>Belakang</w:t>
      </w:r>
      <w:proofErr w:type="spellEnd"/>
      <w:r w:rsidRPr="00D43499">
        <w:rPr>
          <w:rFonts w:ascii="Times New Roman" w:eastAsiaTheme="minorHAnsi" w:hAnsi="Times New Roman"/>
          <w:sz w:val="24"/>
          <w:szCs w:val="24"/>
        </w:rPr>
        <w:t xml:space="preserve"> </w:t>
      </w:r>
    </w:p>
    <w:p w14:paraId="43654C23" w14:textId="77777777" w:rsidR="00C076B1" w:rsidRPr="00D43499" w:rsidRDefault="00E54492" w:rsidP="00903871">
      <w:pPr>
        <w:pStyle w:val="ListParagraph"/>
        <w:numPr>
          <w:ilvl w:val="1"/>
          <w:numId w:val="6"/>
        </w:numPr>
        <w:spacing w:after="0" w:line="360" w:lineRule="auto"/>
        <w:ind w:left="0" w:hanging="708"/>
        <w:rPr>
          <w:rFonts w:ascii="Times New Roman" w:hAnsi="Times New Roman" w:cs="Times New Roman"/>
          <w:sz w:val="24"/>
          <w:szCs w:val="24"/>
        </w:rPr>
      </w:pPr>
      <w:r>
        <w:rPr>
          <w:rStyle w:val="t"/>
          <w:rFonts w:ascii="Times New Roman" w:hAnsi="Times New Roman" w:cs="Times New Roman"/>
          <w:color w:val="000000"/>
          <w:spacing w:val="14"/>
          <w:sz w:val="24"/>
          <w:szCs w:val="24"/>
          <w:bdr w:val="none" w:sz="0" w:space="0" w:color="auto" w:frame="1"/>
          <w:shd w:val="clear" w:color="auto" w:fill="FFFFFF"/>
          <w:lang w:val="id-ID"/>
        </w:rPr>
        <w:t xml:space="preserve">       </w:t>
      </w:r>
      <w:proofErr w:type="spellStart"/>
      <w:r w:rsidR="00C076B1" w:rsidRPr="00D43499">
        <w:rPr>
          <w:rStyle w:val="t"/>
          <w:rFonts w:ascii="Times New Roman" w:hAnsi="Times New Roman" w:cs="Times New Roman"/>
          <w:color w:val="000000"/>
          <w:spacing w:val="14"/>
          <w:sz w:val="24"/>
          <w:szCs w:val="24"/>
          <w:bdr w:val="none" w:sz="0" w:space="0" w:color="auto" w:frame="1"/>
          <w:shd w:val="clear" w:color="auto" w:fill="FFFFFF"/>
        </w:rPr>
        <w:t>Setiap</w:t>
      </w:r>
      <w:proofErr w:type="spellEnd"/>
      <w:r w:rsidR="00C076B1" w:rsidRPr="00D43499">
        <w:rPr>
          <w:rStyle w:val="t"/>
          <w:rFonts w:ascii="Times New Roman" w:hAnsi="Times New Roman" w:cs="Times New Roman"/>
          <w:color w:val="000000"/>
          <w:spacing w:val="14"/>
          <w:sz w:val="24"/>
          <w:szCs w:val="24"/>
          <w:bdr w:val="none" w:sz="0" w:space="0" w:color="auto" w:frame="1"/>
          <w:shd w:val="clear" w:color="auto" w:fill="FFFFFF"/>
        </w:rPr>
        <w:t xml:space="preserve"> </w:t>
      </w:r>
      <w:proofErr w:type="spellStart"/>
      <w:r w:rsidR="00C076B1" w:rsidRPr="00D43499">
        <w:rPr>
          <w:rStyle w:val="t"/>
          <w:rFonts w:ascii="Times New Roman" w:hAnsi="Times New Roman" w:cs="Times New Roman"/>
          <w:color w:val="000000"/>
          <w:spacing w:val="14"/>
          <w:sz w:val="24"/>
          <w:szCs w:val="24"/>
          <w:bdr w:val="none" w:sz="0" w:space="0" w:color="auto" w:frame="1"/>
          <w:shd w:val="clear" w:color="auto" w:fill="FFFFFF"/>
        </w:rPr>
        <w:t>perusahaan</w:t>
      </w:r>
      <w:proofErr w:type="spellEnd"/>
      <w:r w:rsidR="00C076B1" w:rsidRPr="00D43499">
        <w:rPr>
          <w:rStyle w:val="t"/>
          <w:rFonts w:ascii="Times New Roman" w:hAnsi="Times New Roman" w:cs="Times New Roman"/>
          <w:color w:val="000000"/>
          <w:spacing w:val="14"/>
          <w:sz w:val="24"/>
          <w:szCs w:val="24"/>
          <w:bdr w:val="none" w:sz="0" w:space="0" w:color="auto" w:frame="1"/>
          <w:shd w:val="clear" w:color="auto" w:fill="FFFFFF"/>
        </w:rPr>
        <w:t xml:space="preserve"> </w:t>
      </w:r>
      <w:proofErr w:type="spellStart"/>
      <w:r w:rsidR="00C076B1" w:rsidRPr="00D43499">
        <w:rPr>
          <w:rStyle w:val="t"/>
          <w:rFonts w:ascii="Times New Roman" w:hAnsi="Times New Roman" w:cs="Times New Roman"/>
          <w:color w:val="000000"/>
          <w:spacing w:val="14"/>
          <w:sz w:val="24"/>
          <w:szCs w:val="24"/>
          <w:bdr w:val="none" w:sz="0" w:space="0" w:color="auto" w:frame="1"/>
          <w:shd w:val="clear" w:color="auto" w:fill="FFFFFF"/>
        </w:rPr>
        <w:t>selalu</w:t>
      </w:r>
      <w:proofErr w:type="spellEnd"/>
      <w:r w:rsidR="00C076B1" w:rsidRPr="00D43499">
        <w:rPr>
          <w:rStyle w:val="t"/>
          <w:rFonts w:ascii="Times New Roman" w:hAnsi="Times New Roman" w:cs="Times New Roman"/>
          <w:color w:val="000000"/>
          <w:spacing w:val="14"/>
          <w:sz w:val="24"/>
          <w:szCs w:val="24"/>
          <w:bdr w:val="none" w:sz="0" w:space="0" w:color="auto" w:frame="1"/>
          <w:shd w:val="clear" w:color="auto" w:fill="FFFFFF"/>
        </w:rPr>
        <w:t xml:space="preserve"> </w:t>
      </w:r>
      <w:proofErr w:type="spellStart"/>
      <w:r w:rsidR="00C076B1" w:rsidRPr="00D43499">
        <w:rPr>
          <w:rStyle w:val="t"/>
          <w:rFonts w:ascii="Times New Roman" w:hAnsi="Times New Roman" w:cs="Times New Roman"/>
          <w:color w:val="000000"/>
          <w:spacing w:val="14"/>
          <w:sz w:val="24"/>
          <w:szCs w:val="24"/>
          <w:bdr w:val="none" w:sz="0" w:space="0" w:color="auto" w:frame="1"/>
          <w:shd w:val="clear" w:color="auto" w:fill="FFFFFF"/>
        </w:rPr>
        <w:t>berusaha</w:t>
      </w:r>
      <w:proofErr w:type="spellEnd"/>
      <w:r w:rsidR="00C076B1" w:rsidRPr="00D43499">
        <w:rPr>
          <w:rStyle w:val="t"/>
          <w:rFonts w:ascii="Times New Roman" w:hAnsi="Times New Roman" w:cs="Times New Roman"/>
          <w:color w:val="000000"/>
          <w:spacing w:val="14"/>
          <w:sz w:val="24"/>
          <w:szCs w:val="24"/>
          <w:bdr w:val="none" w:sz="0" w:space="0" w:color="auto" w:frame="1"/>
          <w:shd w:val="clear" w:color="auto" w:fill="FFFFFF"/>
        </w:rPr>
        <w:t xml:space="preserve"> </w:t>
      </w:r>
      <w:proofErr w:type="spellStart"/>
      <w:r w:rsidR="00C076B1" w:rsidRPr="00D43499">
        <w:rPr>
          <w:rStyle w:val="t"/>
          <w:rFonts w:ascii="Times New Roman" w:hAnsi="Times New Roman" w:cs="Times New Roman"/>
          <w:color w:val="000000"/>
          <w:spacing w:val="14"/>
          <w:sz w:val="24"/>
          <w:szCs w:val="24"/>
          <w:bdr w:val="none" w:sz="0" w:space="0" w:color="auto" w:frame="1"/>
          <w:shd w:val="clear" w:color="auto" w:fill="FFFFFF"/>
        </w:rPr>
        <w:t>mencapai</w:t>
      </w:r>
      <w:proofErr w:type="spellEnd"/>
      <w:r w:rsidR="00C076B1" w:rsidRPr="00D43499">
        <w:rPr>
          <w:rStyle w:val="t"/>
          <w:rFonts w:ascii="Times New Roman" w:hAnsi="Times New Roman" w:cs="Times New Roman"/>
          <w:color w:val="000000"/>
          <w:spacing w:val="14"/>
          <w:sz w:val="24"/>
          <w:szCs w:val="24"/>
          <w:bdr w:val="none" w:sz="0" w:space="0" w:color="auto" w:frame="1"/>
          <w:shd w:val="clear" w:color="auto" w:fill="FFFFFF"/>
        </w:rPr>
        <w:t xml:space="preserve"> </w:t>
      </w:r>
      <w:proofErr w:type="spellStart"/>
      <w:r w:rsidR="00C076B1" w:rsidRPr="00D43499">
        <w:rPr>
          <w:rStyle w:val="t"/>
          <w:rFonts w:ascii="Times New Roman" w:hAnsi="Times New Roman" w:cs="Times New Roman"/>
          <w:color w:val="000000"/>
          <w:spacing w:val="14"/>
          <w:sz w:val="24"/>
          <w:szCs w:val="24"/>
          <w:bdr w:val="none" w:sz="0" w:space="0" w:color="auto" w:frame="1"/>
          <w:shd w:val="clear" w:color="auto" w:fill="FFFFFF"/>
        </w:rPr>
        <w:t>laba</w:t>
      </w:r>
      <w:proofErr w:type="spellEnd"/>
      <w:r w:rsidR="00C076B1" w:rsidRPr="00D43499">
        <w:rPr>
          <w:rStyle w:val="t"/>
          <w:rFonts w:ascii="Times New Roman" w:hAnsi="Times New Roman" w:cs="Times New Roman"/>
          <w:color w:val="000000"/>
          <w:spacing w:val="14"/>
          <w:sz w:val="24"/>
          <w:szCs w:val="24"/>
          <w:bdr w:val="none" w:sz="0" w:space="0" w:color="auto" w:frame="1"/>
          <w:shd w:val="clear" w:color="auto" w:fill="FFFFFF"/>
        </w:rPr>
        <w:t xml:space="preserve"> yang optimal. </w:t>
      </w:r>
      <w:proofErr w:type="spellStart"/>
      <w:r w:rsidR="00C076B1" w:rsidRPr="00D43499">
        <w:rPr>
          <w:rStyle w:val="t"/>
          <w:rFonts w:ascii="Times New Roman" w:hAnsi="Times New Roman" w:cs="Times New Roman"/>
          <w:color w:val="000000"/>
          <w:spacing w:val="14"/>
          <w:sz w:val="24"/>
          <w:szCs w:val="24"/>
          <w:bdr w:val="none" w:sz="0" w:space="0" w:color="auto" w:frame="1"/>
          <w:shd w:val="clear" w:color="auto" w:fill="FFFFFF"/>
        </w:rPr>
        <w:t>Berbagai</w:t>
      </w:r>
      <w:proofErr w:type="spellEnd"/>
      <w:r w:rsidR="00C076B1" w:rsidRPr="00D43499">
        <w:rPr>
          <w:rStyle w:val="t"/>
          <w:rFonts w:ascii="Times New Roman" w:hAnsi="Times New Roman" w:cs="Times New Roman"/>
          <w:color w:val="000000"/>
          <w:spacing w:val="14"/>
          <w:sz w:val="24"/>
          <w:szCs w:val="24"/>
          <w:bdr w:val="none" w:sz="0" w:space="0" w:color="auto" w:frame="1"/>
          <w:shd w:val="clear" w:color="auto" w:fill="FFFFFF"/>
          <w:lang w:val="id-ID"/>
        </w:rPr>
        <w:t xml:space="preserve"> </w:t>
      </w:r>
      <w:proofErr w:type="spellStart"/>
      <w:r w:rsidR="00C076B1" w:rsidRPr="00D43499">
        <w:rPr>
          <w:rStyle w:val="t"/>
          <w:rFonts w:ascii="Times New Roman" w:hAnsi="Times New Roman" w:cs="Times New Roman"/>
          <w:color w:val="000000"/>
          <w:spacing w:val="8"/>
          <w:sz w:val="24"/>
          <w:szCs w:val="24"/>
          <w:bdr w:val="none" w:sz="0" w:space="0" w:color="auto" w:frame="1"/>
          <w:shd w:val="clear" w:color="auto" w:fill="FFFFFF"/>
        </w:rPr>
        <w:t>upaya</w:t>
      </w:r>
      <w:proofErr w:type="spellEnd"/>
      <w:r w:rsidR="00C076B1" w:rsidRPr="00D43499">
        <w:rPr>
          <w:rStyle w:val="t"/>
          <w:rFonts w:ascii="Times New Roman" w:hAnsi="Times New Roman" w:cs="Times New Roman"/>
          <w:color w:val="000000"/>
          <w:spacing w:val="8"/>
          <w:sz w:val="24"/>
          <w:szCs w:val="24"/>
          <w:bdr w:val="none" w:sz="0" w:space="0" w:color="auto" w:frame="1"/>
          <w:shd w:val="clear" w:color="auto" w:fill="FFFFFF"/>
        </w:rPr>
        <w:t xml:space="preserve"> </w:t>
      </w:r>
      <w:proofErr w:type="spellStart"/>
      <w:r w:rsidR="00C076B1" w:rsidRPr="00D43499">
        <w:rPr>
          <w:rStyle w:val="t"/>
          <w:rFonts w:ascii="Times New Roman" w:hAnsi="Times New Roman" w:cs="Times New Roman"/>
          <w:color w:val="000000"/>
          <w:spacing w:val="8"/>
          <w:sz w:val="24"/>
          <w:szCs w:val="24"/>
          <w:bdr w:val="none" w:sz="0" w:space="0" w:color="auto" w:frame="1"/>
          <w:shd w:val="clear" w:color="auto" w:fill="FFFFFF"/>
        </w:rPr>
        <w:t>dilakukan</w:t>
      </w:r>
      <w:proofErr w:type="spellEnd"/>
      <w:r w:rsidR="00C076B1" w:rsidRPr="00D43499">
        <w:rPr>
          <w:rStyle w:val="t"/>
          <w:rFonts w:ascii="Times New Roman" w:hAnsi="Times New Roman" w:cs="Times New Roman"/>
          <w:color w:val="000000"/>
          <w:spacing w:val="8"/>
          <w:sz w:val="24"/>
          <w:szCs w:val="24"/>
          <w:bdr w:val="none" w:sz="0" w:space="0" w:color="auto" w:frame="1"/>
          <w:shd w:val="clear" w:color="auto" w:fill="FFFFFF"/>
        </w:rPr>
        <w:t xml:space="preserve"> </w:t>
      </w:r>
      <w:proofErr w:type="spellStart"/>
      <w:r w:rsidR="00C076B1" w:rsidRPr="00D43499">
        <w:rPr>
          <w:rStyle w:val="t"/>
          <w:rFonts w:ascii="Times New Roman" w:hAnsi="Times New Roman" w:cs="Times New Roman"/>
          <w:color w:val="000000"/>
          <w:spacing w:val="8"/>
          <w:sz w:val="24"/>
          <w:szCs w:val="24"/>
          <w:bdr w:val="none" w:sz="0" w:space="0" w:color="auto" w:frame="1"/>
          <w:shd w:val="clear" w:color="auto" w:fill="FFFFFF"/>
        </w:rPr>
        <w:t>untuk</w:t>
      </w:r>
      <w:proofErr w:type="spellEnd"/>
      <w:r w:rsidR="00C076B1" w:rsidRPr="00D43499">
        <w:rPr>
          <w:rStyle w:val="t"/>
          <w:rFonts w:ascii="Times New Roman" w:hAnsi="Times New Roman" w:cs="Times New Roman"/>
          <w:color w:val="000000"/>
          <w:spacing w:val="8"/>
          <w:sz w:val="24"/>
          <w:szCs w:val="24"/>
          <w:bdr w:val="none" w:sz="0" w:space="0" w:color="auto" w:frame="1"/>
          <w:shd w:val="clear" w:color="auto" w:fill="FFFFFF"/>
        </w:rPr>
        <w:t xml:space="preserve"> </w:t>
      </w:r>
      <w:proofErr w:type="spellStart"/>
      <w:r w:rsidR="00C076B1" w:rsidRPr="00D43499">
        <w:rPr>
          <w:rStyle w:val="t"/>
          <w:rFonts w:ascii="Times New Roman" w:hAnsi="Times New Roman" w:cs="Times New Roman"/>
          <w:color w:val="000000"/>
          <w:spacing w:val="8"/>
          <w:sz w:val="24"/>
          <w:szCs w:val="24"/>
          <w:bdr w:val="none" w:sz="0" w:space="0" w:color="auto" w:frame="1"/>
          <w:shd w:val="clear" w:color="auto" w:fill="FFFFFF"/>
        </w:rPr>
        <w:t>mencapai</w:t>
      </w:r>
      <w:proofErr w:type="spellEnd"/>
      <w:r w:rsidR="00C076B1" w:rsidRPr="00D43499">
        <w:rPr>
          <w:rStyle w:val="t"/>
          <w:rFonts w:ascii="Times New Roman" w:hAnsi="Times New Roman" w:cs="Times New Roman"/>
          <w:color w:val="000000"/>
          <w:spacing w:val="8"/>
          <w:sz w:val="24"/>
          <w:szCs w:val="24"/>
          <w:bdr w:val="none" w:sz="0" w:space="0" w:color="auto" w:frame="1"/>
          <w:shd w:val="clear" w:color="auto" w:fill="FFFFFF"/>
        </w:rPr>
        <w:t xml:space="preserve"> </w:t>
      </w:r>
      <w:proofErr w:type="spellStart"/>
      <w:r w:rsidR="00C076B1" w:rsidRPr="00D43499">
        <w:rPr>
          <w:rStyle w:val="t"/>
          <w:rFonts w:ascii="Times New Roman" w:hAnsi="Times New Roman" w:cs="Times New Roman"/>
          <w:color w:val="000000"/>
          <w:spacing w:val="8"/>
          <w:sz w:val="24"/>
          <w:szCs w:val="24"/>
          <w:bdr w:val="none" w:sz="0" w:space="0" w:color="auto" w:frame="1"/>
          <w:shd w:val="clear" w:color="auto" w:fill="FFFFFF"/>
        </w:rPr>
        <w:t>tujuan</w:t>
      </w:r>
      <w:proofErr w:type="spellEnd"/>
      <w:r w:rsidR="00C076B1" w:rsidRPr="00D43499">
        <w:rPr>
          <w:rStyle w:val="t"/>
          <w:rFonts w:ascii="Times New Roman" w:hAnsi="Times New Roman" w:cs="Times New Roman"/>
          <w:color w:val="000000"/>
          <w:spacing w:val="8"/>
          <w:sz w:val="24"/>
          <w:szCs w:val="24"/>
          <w:bdr w:val="none" w:sz="0" w:space="0" w:color="auto" w:frame="1"/>
          <w:shd w:val="clear" w:color="auto" w:fill="FFFFFF"/>
        </w:rPr>
        <w:t xml:space="preserve"> </w:t>
      </w:r>
      <w:proofErr w:type="spellStart"/>
      <w:r w:rsidR="00C076B1" w:rsidRPr="00D43499">
        <w:rPr>
          <w:rStyle w:val="t"/>
          <w:rFonts w:ascii="Times New Roman" w:hAnsi="Times New Roman" w:cs="Times New Roman"/>
          <w:color w:val="000000"/>
          <w:spacing w:val="8"/>
          <w:sz w:val="24"/>
          <w:szCs w:val="24"/>
          <w:bdr w:val="none" w:sz="0" w:space="0" w:color="auto" w:frame="1"/>
          <w:shd w:val="clear" w:color="auto" w:fill="FFFFFF"/>
        </w:rPr>
        <w:t>tersebut</w:t>
      </w:r>
      <w:proofErr w:type="spellEnd"/>
      <w:r w:rsidR="00C076B1" w:rsidRPr="00D43499">
        <w:rPr>
          <w:rStyle w:val="t"/>
          <w:rFonts w:ascii="Times New Roman" w:hAnsi="Times New Roman" w:cs="Times New Roman"/>
          <w:color w:val="000000"/>
          <w:spacing w:val="8"/>
          <w:sz w:val="24"/>
          <w:szCs w:val="24"/>
          <w:bdr w:val="none" w:sz="0" w:space="0" w:color="auto" w:frame="1"/>
          <w:shd w:val="clear" w:color="auto" w:fill="FFFFFF"/>
        </w:rPr>
        <w:t xml:space="preserve">. Salah </w:t>
      </w:r>
      <w:proofErr w:type="spellStart"/>
      <w:r w:rsidR="00C076B1" w:rsidRPr="00D43499">
        <w:rPr>
          <w:rStyle w:val="t"/>
          <w:rFonts w:ascii="Times New Roman" w:hAnsi="Times New Roman" w:cs="Times New Roman"/>
          <w:color w:val="000000"/>
          <w:spacing w:val="8"/>
          <w:sz w:val="24"/>
          <w:szCs w:val="24"/>
          <w:bdr w:val="none" w:sz="0" w:space="0" w:color="auto" w:frame="1"/>
          <w:shd w:val="clear" w:color="auto" w:fill="FFFFFF"/>
        </w:rPr>
        <w:t>satu</w:t>
      </w:r>
      <w:proofErr w:type="spellEnd"/>
      <w:r w:rsidR="00C076B1" w:rsidRPr="00D43499">
        <w:rPr>
          <w:rStyle w:val="t"/>
          <w:rFonts w:ascii="Times New Roman" w:hAnsi="Times New Roman" w:cs="Times New Roman"/>
          <w:color w:val="000000"/>
          <w:spacing w:val="8"/>
          <w:sz w:val="24"/>
          <w:szCs w:val="24"/>
          <w:bdr w:val="none" w:sz="0" w:space="0" w:color="auto" w:frame="1"/>
          <w:shd w:val="clear" w:color="auto" w:fill="FFFFFF"/>
        </w:rPr>
        <w:t xml:space="preserve"> </w:t>
      </w:r>
      <w:proofErr w:type="spellStart"/>
      <w:r w:rsidR="00C076B1" w:rsidRPr="00D43499">
        <w:rPr>
          <w:rStyle w:val="t"/>
          <w:rFonts w:ascii="Times New Roman" w:hAnsi="Times New Roman" w:cs="Times New Roman"/>
          <w:color w:val="000000"/>
          <w:spacing w:val="8"/>
          <w:sz w:val="24"/>
          <w:szCs w:val="24"/>
          <w:bdr w:val="none" w:sz="0" w:space="0" w:color="auto" w:frame="1"/>
          <w:shd w:val="clear" w:color="auto" w:fill="FFFFFF"/>
        </w:rPr>
        <w:t>cara</w:t>
      </w:r>
      <w:proofErr w:type="spellEnd"/>
      <w:r w:rsidR="00C076B1" w:rsidRPr="00D43499">
        <w:rPr>
          <w:rStyle w:val="t"/>
          <w:rFonts w:ascii="Times New Roman" w:hAnsi="Times New Roman" w:cs="Times New Roman"/>
          <w:color w:val="000000"/>
          <w:spacing w:val="8"/>
          <w:sz w:val="24"/>
          <w:szCs w:val="24"/>
          <w:bdr w:val="none" w:sz="0" w:space="0" w:color="auto" w:frame="1"/>
          <w:shd w:val="clear" w:color="auto" w:fill="FFFFFF"/>
        </w:rPr>
        <w:t xml:space="preserve"> </w:t>
      </w:r>
      <w:proofErr w:type="spellStart"/>
      <w:r w:rsidR="00C076B1" w:rsidRPr="00D43499">
        <w:rPr>
          <w:rStyle w:val="t"/>
          <w:rFonts w:ascii="Times New Roman" w:hAnsi="Times New Roman" w:cs="Times New Roman"/>
          <w:color w:val="000000"/>
          <w:spacing w:val="8"/>
          <w:sz w:val="24"/>
          <w:szCs w:val="24"/>
          <w:bdr w:val="none" w:sz="0" w:space="0" w:color="auto" w:frame="1"/>
          <w:shd w:val="clear" w:color="auto" w:fill="FFFFFF"/>
        </w:rPr>
        <w:t>untuk</w:t>
      </w:r>
      <w:proofErr w:type="spellEnd"/>
      <w:r w:rsidR="00C076B1" w:rsidRPr="00D43499">
        <w:rPr>
          <w:rStyle w:val="t"/>
          <w:rFonts w:ascii="Times New Roman" w:hAnsi="Times New Roman" w:cs="Times New Roman"/>
          <w:color w:val="000000"/>
          <w:spacing w:val="8"/>
          <w:sz w:val="24"/>
          <w:szCs w:val="24"/>
          <w:bdr w:val="none" w:sz="0" w:space="0" w:color="auto" w:frame="1"/>
          <w:shd w:val="clear" w:color="auto" w:fill="FFFFFF"/>
        </w:rPr>
        <w:t xml:space="preserve"> </w:t>
      </w:r>
      <w:proofErr w:type="spellStart"/>
      <w:r w:rsidR="00C076B1" w:rsidRPr="00D43499">
        <w:rPr>
          <w:rStyle w:val="t"/>
          <w:rFonts w:ascii="Times New Roman" w:hAnsi="Times New Roman" w:cs="Times New Roman"/>
          <w:color w:val="000000"/>
          <w:spacing w:val="8"/>
          <w:sz w:val="24"/>
          <w:szCs w:val="24"/>
          <w:bdr w:val="none" w:sz="0" w:space="0" w:color="auto" w:frame="1"/>
          <w:shd w:val="clear" w:color="auto" w:fill="FFFFFF"/>
        </w:rPr>
        <w:t>menaikkan</w:t>
      </w:r>
      <w:proofErr w:type="spellEnd"/>
      <w:r w:rsidR="00C076B1" w:rsidRPr="00D43499">
        <w:rPr>
          <w:rStyle w:val="t"/>
          <w:rFonts w:ascii="Times New Roman" w:hAnsi="Times New Roman" w:cs="Times New Roman"/>
          <w:color w:val="000000"/>
          <w:spacing w:val="8"/>
          <w:sz w:val="24"/>
          <w:szCs w:val="24"/>
          <w:bdr w:val="none" w:sz="0" w:space="0" w:color="auto" w:frame="1"/>
          <w:shd w:val="clear" w:color="auto" w:fill="FFFFFF"/>
          <w:lang w:val="id-ID"/>
        </w:rPr>
        <w:t xml:space="preserve"> </w:t>
      </w:r>
      <w:r w:rsidR="00C076B1" w:rsidRPr="00D43499">
        <w:rPr>
          <w:rStyle w:val="t"/>
          <w:rFonts w:ascii="Times New Roman" w:hAnsi="Times New Roman" w:cs="Times New Roman"/>
          <w:color w:val="000000"/>
          <w:sz w:val="24"/>
          <w:szCs w:val="24"/>
          <w:bdr w:val="none" w:sz="0" w:space="0" w:color="auto" w:frame="1"/>
          <w:shd w:val="clear" w:color="auto" w:fill="FFFFFF"/>
        </w:rPr>
        <w:t xml:space="preserve">volume </w:t>
      </w:r>
      <w:proofErr w:type="spellStart"/>
      <w:r w:rsidR="00C076B1" w:rsidRPr="00D43499">
        <w:rPr>
          <w:rStyle w:val="t"/>
          <w:rFonts w:ascii="Times New Roman" w:hAnsi="Times New Roman" w:cs="Times New Roman"/>
          <w:color w:val="000000"/>
          <w:sz w:val="24"/>
          <w:szCs w:val="24"/>
          <w:bdr w:val="none" w:sz="0" w:space="0" w:color="auto" w:frame="1"/>
          <w:shd w:val="clear" w:color="auto" w:fill="FFFFFF"/>
        </w:rPr>
        <w:t>penjualan</w:t>
      </w:r>
      <w:proofErr w:type="spellEnd"/>
      <w:r w:rsidR="00C076B1" w:rsidRPr="00D43499">
        <w:rPr>
          <w:rStyle w:val="t"/>
          <w:rFonts w:ascii="Times New Roman" w:hAnsi="Times New Roman" w:cs="Times New Roman"/>
          <w:color w:val="000000"/>
          <w:sz w:val="24"/>
          <w:szCs w:val="24"/>
          <w:bdr w:val="none" w:sz="0" w:space="0" w:color="auto" w:frame="1"/>
          <w:shd w:val="clear" w:color="auto" w:fill="FFFFFF"/>
        </w:rPr>
        <w:t xml:space="preserve"> </w:t>
      </w:r>
      <w:proofErr w:type="spellStart"/>
      <w:r w:rsidR="00C076B1" w:rsidRPr="00D43499">
        <w:rPr>
          <w:rStyle w:val="t"/>
          <w:rFonts w:ascii="Times New Roman" w:hAnsi="Times New Roman" w:cs="Times New Roman"/>
          <w:color w:val="000000"/>
          <w:sz w:val="24"/>
          <w:szCs w:val="24"/>
          <w:bdr w:val="none" w:sz="0" w:space="0" w:color="auto" w:frame="1"/>
          <w:shd w:val="clear" w:color="auto" w:fill="FFFFFF"/>
        </w:rPr>
        <w:t>adalah</w:t>
      </w:r>
      <w:proofErr w:type="spellEnd"/>
      <w:r w:rsidR="00C076B1" w:rsidRPr="00D43499">
        <w:rPr>
          <w:rStyle w:val="t"/>
          <w:rFonts w:ascii="Times New Roman" w:hAnsi="Times New Roman" w:cs="Times New Roman"/>
          <w:color w:val="000000"/>
          <w:sz w:val="24"/>
          <w:szCs w:val="24"/>
          <w:bdr w:val="none" w:sz="0" w:space="0" w:color="auto" w:frame="1"/>
          <w:shd w:val="clear" w:color="auto" w:fill="FFFFFF"/>
        </w:rPr>
        <w:t xml:space="preserve"> </w:t>
      </w:r>
      <w:proofErr w:type="spellStart"/>
      <w:r w:rsidR="00C076B1" w:rsidRPr="00D43499">
        <w:rPr>
          <w:rStyle w:val="t"/>
          <w:rFonts w:ascii="Times New Roman" w:hAnsi="Times New Roman" w:cs="Times New Roman"/>
          <w:color w:val="000000"/>
          <w:sz w:val="24"/>
          <w:szCs w:val="24"/>
          <w:bdr w:val="none" w:sz="0" w:space="0" w:color="auto" w:frame="1"/>
          <w:shd w:val="clear" w:color="auto" w:fill="FFFFFF"/>
        </w:rPr>
        <w:t>melalui</w:t>
      </w:r>
      <w:proofErr w:type="spellEnd"/>
      <w:r w:rsidR="00C076B1" w:rsidRPr="00D43499">
        <w:rPr>
          <w:rStyle w:val="t"/>
          <w:rFonts w:ascii="Times New Roman" w:hAnsi="Times New Roman" w:cs="Times New Roman"/>
          <w:color w:val="000000"/>
          <w:sz w:val="24"/>
          <w:szCs w:val="24"/>
          <w:bdr w:val="none" w:sz="0" w:space="0" w:color="auto" w:frame="1"/>
          <w:shd w:val="clear" w:color="auto" w:fill="FFFFFF"/>
        </w:rPr>
        <w:t xml:space="preserve"> </w:t>
      </w:r>
      <w:proofErr w:type="spellStart"/>
      <w:r w:rsidR="00C076B1" w:rsidRPr="00D43499">
        <w:rPr>
          <w:rStyle w:val="t"/>
          <w:rFonts w:ascii="Times New Roman" w:hAnsi="Times New Roman" w:cs="Times New Roman"/>
          <w:color w:val="000000"/>
          <w:sz w:val="24"/>
          <w:szCs w:val="24"/>
          <w:bdr w:val="none" w:sz="0" w:space="0" w:color="auto" w:frame="1"/>
          <w:shd w:val="clear" w:color="auto" w:fill="FFFFFF"/>
        </w:rPr>
        <w:t>penjualan</w:t>
      </w:r>
      <w:proofErr w:type="spellEnd"/>
      <w:r w:rsidR="00C076B1" w:rsidRPr="00D43499">
        <w:rPr>
          <w:rStyle w:val="t"/>
          <w:rFonts w:ascii="Times New Roman" w:hAnsi="Times New Roman" w:cs="Times New Roman"/>
          <w:color w:val="000000"/>
          <w:sz w:val="24"/>
          <w:szCs w:val="24"/>
          <w:bdr w:val="none" w:sz="0" w:space="0" w:color="auto" w:frame="1"/>
          <w:shd w:val="clear" w:color="auto" w:fill="FFFFFF"/>
          <w:lang w:val="id-ID"/>
        </w:rPr>
        <w:t xml:space="preserve"> atau </w:t>
      </w:r>
      <w:proofErr w:type="gramStart"/>
      <w:r w:rsidR="00C076B1" w:rsidRPr="00D43499">
        <w:rPr>
          <w:rStyle w:val="t"/>
          <w:rFonts w:ascii="Times New Roman" w:hAnsi="Times New Roman" w:cs="Times New Roman"/>
          <w:color w:val="000000"/>
          <w:sz w:val="24"/>
          <w:szCs w:val="24"/>
          <w:bdr w:val="none" w:sz="0" w:space="0" w:color="auto" w:frame="1"/>
          <w:shd w:val="clear" w:color="auto" w:fill="FFFFFF"/>
          <w:lang w:val="id-ID"/>
        </w:rPr>
        <w:t xml:space="preserve">perjanjian  </w:t>
      </w:r>
      <w:proofErr w:type="spellStart"/>
      <w:r w:rsidR="00C076B1" w:rsidRPr="00D43499">
        <w:rPr>
          <w:rStyle w:val="t"/>
          <w:rFonts w:ascii="Times New Roman" w:hAnsi="Times New Roman" w:cs="Times New Roman"/>
          <w:color w:val="000000"/>
          <w:sz w:val="24"/>
          <w:szCs w:val="24"/>
          <w:bdr w:val="none" w:sz="0" w:space="0" w:color="auto" w:frame="1"/>
          <w:shd w:val="clear" w:color="auto" w:fill="FFFFFF"/>
        </w:rPr>
        <w:t>konsinyasi</w:t>
      </w:r>
      <w:proofErr w:type="spellEnd"/>
      <w:proofErr w:type="gramEnd"/>
      <w:r w:rsidR="00C076B1" w:rsidRPr="00D43499">
        <w:rPr>
          <w:rStyle w:val="t"/>
          <w:rFonts w:ascii="Times New Roman" w:hAnsi="Times New Roman" w:cs="Times New Roman"/>
          <w:color w:val="000000"/>
          <w:sz w:val="24"/>
          <w:szCs w:val="24"/>
          <w:bdr w:val="none" w:sz="0" w:space="0" w:color="auto" w:frame="1"/>
          <w:shd w:val="clear" w:color="auto" w:fill="FFFFFF"/>
        </w:rPr>
        <w:t>.</w:t>
      </w:r>
      <w:r w:rsidR="00C076B1" w:rsidRPr="00D43499">
        <w:rPr>
          <w:rStyle w:val="t"/>
          <w:rFonts w:ascii="Times New Roman" w:hAnsi="Times New Roman" w:cs="Times New Roman"/>
          <w:color w:val="000000"/>
          <w:sz w:val="24"/>
          <w:szCs w:val="24"/>
          <w:bdr w:val="none" w:sz="0" w:space="0" w:color="auto" w:frame="1"/>
          <w:shd w:val="clear" w:color="auto" w:fill="FFFFFF"/>
          <w:lang w:val="id-ID"/>
        </w:rPr>
        <w:t xml:space="preserve"> </w:t>
      </w:r>
      <w:proofErr w:type="spellStart"/>
      <w:r w:rsidR="001D2AC6" w:rsidRPr="00D43499">
        <w:rPr>
          <w:rFonts w:ascii="Times New Roman" w:hAnsi="Times New Roman" w:cs="Times New Roman"/>
          <w:sz w:val="24"/>
        </w:rPr>
        <w:t>Perjanjian</w:t>
      </w:r>
      <w:proofErr w:type="spellEnd"/>
      <w:r w:rsidR="001D2AC6" w:rsidRPr="00D43499">
        <w:rPr>
          <w:rFonts w:ascii="Times New Roman" w:hAnsi="Times New Roman" w:cs="Times New Roman"/>
          <w:sz w:val="24"/>
        </w:rPr>
        <w:t xml:space="preserve"> </w:t>
      </w:r>
      <w:proofErr w:type="spellStart"/>
      <w:proofErr w:type="gramStart"/>
      <w:r w:rsidR="001D2AC6" w:rsidRPr="00D43499">
        <w:rPr>
          <w:rFonts w:ascii="Times New Roman" w:hAnsi="Times New Roman" w:cs="Times New Roman"/>
          <w:sz w:val="24"/>
        </w:rPr>
        <w:t>adalah</w:t>
      </w:r>
      <w:proofErr w:type="spellEnd"/>
      <w:r w:rsidR="001D2AC6" w:rsidRPr="00D43499">
        <w:rPr>
          <w:rFonts w:ascii="Times New Roman" w:hAnsi="Times New Roman" w:cs="Times New Roman"/>
          <w:sz w:val="24"/>
        </w:rPr>
        <w:t xml:space="preserve"> </w:t>
      </w:r>
      <w:r w:rsidR="00C076B1" w:rsidRPr="00D43499">
        <w:rPr>
          <w:rFonts w:ascii="Times New Roman" w:hAnsi="Times New Roman" w:cs="Times New Roman"/>
          <w:sz w:val="24"/>
          <w:lang w:val="id-ID"/>
        </w:rPr>
        <w:t xml:space="preserve"> </w:t>
      </w:r>
      <w:proofErr w:type="spellStart"/>
      <w:r w:rsidR="001D2AC6" w:rsidRPr="00D43499">
        <w:rPr>
          <w:rFonts w:ascii="Times New Roman" w:hAnsi="Times New Roman" w:cs="Times New Roman"/>
          <w:sz w:val="24"/>
        </w:rPr>
        <w:t>suatu</w:t>
      </w:r>
      <w:proofErr w:type="spellEnd"/>
      <w:proofErr w:type="gram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persetujuan</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dengan</w:t>
      </w:r>
      <w:proofErr w:type="spellEnd"/>
      <w:r w:rsidR="001D2AC6" w:rsidRPr="00D43499">
        <w:rPr>
          <w:rFonts w:ascii="Times New Roman" w:hAnsi="Times New Roman" w:cs="Times New Roman"/>
          <w:sz w:val="24"/>
        </w:rPr>
        <w:t xml:space="preserve"> mana </w:t>
      </w:r>
      <w:proofErr w:type="spellStart"/>
      <w:r w:rsidR="001D2AC6" w:rsidRPr="00D43499">
        <w:rPr>
          <w:rFonts w:ascii="Times New Roman" w:hAnsi="Times New Roman" w:cs="Times New Roman"/>
          <w:sz w:val="24"/>
        </w:rPr>
        <w:t>dua</w:t>
      </w:r>
      <w:proofErr w:type="spellEnd"/>
      <w:r w:rsidR="001D2AC6" w:rsidRPr="00D43499">
        <w:rPr>
          <w:rFonts w:ascii="Times New Roman" w:hAnsi="Times New Roman" w:cs="Times New Roman"/>
          <w:sz w:val="24"/>
        </w:rPr>
        <w:t xml:space="preserve"> orang </w:t>
      </w:r>
      <w:proofErr w:type="spellStart"/>
      <w:r w:rsidR="001D2AC6" w:rsidRPr="00D43499">
        <w:rPr>
          <w:rFonts w:ascii="Times New Roman" w:hAnsi="Times New Roman" w:cs="Times New Roman"/>
          <w:sz w:val="24"/>
        </w:rPr>
        <w:t>atau</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lebih</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saling</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mengikatkan</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diri</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untuk</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melaksanakan</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suatu</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hal</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dalam</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lapangan</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harta</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kekayaan</w:t>
      </w:r>
      <w:proofErr w:type="spellEnd"/>
      <w:r w:rsidR="00AF4D7A" w:rsidRPr="00D43499">
        <w:rPr>
          <w:rFonts w:ascii="Times New Roman" w:hAnsi="Times New Roman" w:cs="Times New Roman"/>
          <w:sz w:val="24"/>
        </w:rPr>
        <w:t>.</w:t>
      </w:r>
      <w:r w:rsidR="00AF4D7A" w:rsidRPr="00D43499">
        <w:rPr>
          <w:rFonts w:ascii="Times New Roman" w:hAnsi="Times New Roman" w:cs="Times New Roman"/>
          <w:sz w:val="24"/>
          <w:lang w:val="id-ID"/>
        </w:rPr>
        <w:t xml:space="preserve"> </w:t>
      </w:r>
      <w:proofErr w:type="spellStart"/>
      <w:r w:rsidR="00AF4D7A" w:rsidRPr="00D43499">
        <w:rPr>
          <w:rFonts w:ascii="Times New Roman" w:hAnsi="Times New Roman" w:cs="Times New Roman"/>
          <w:sz w:val="24"/>
        </w:rPr>
        <w:t>Sedangkan</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Perjanjia</w:t>
      </w:r>
      <w:r>
        <w:rPr>
          <w:rFonts w:ascii="Times New Roman" w:hAnsi="Times New Roman" w:cs="Times New Roman"/>
          <w:sz w:val="24"/>
        </w:rPr>
        <w:t>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Kontrak</w:t>
      </w:r>
      <w:proofErr w:type="spellEnd"/>
      <w:r>
        <w:rPr>
          <w:rFonts w:ascii="Times New Roman" w:hAnsi="Times New Roman" w:cs="Times New Roman"/>
          <w:sz w:val="24"/>
        </w:rPr>
        <w:t xml:space="preserve">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proofErr w:type="spellStart"/>
      <w:r>
        <w:rPr>
          <w:rFonts w:ascii="Times New Roman" w:hAnsi="Times New Roman" w:cs="Times New Roman"/>
          <w:sz w:val="24"/>
        </w:rPr>
        <w:t>Pasal</w:t>
      </w:r>
      <w:proofErr w:type="spellEnd"/>
      <w:r>
        <w:rPr>
          <w:rFonts w:ascii="Times New Roman" w:hAnsi="Times New Roman" w:cs="Times New Roman"/>
          <w:sz w:val="24"/>
        </w:rPr>
        <w:t xml:space="preserve"> 13</w:t>
      </w:r>
      <w:r>
        <w:rPr>
          <w:rFonts w:ascii="Times New Roman" w:hAnsi="Times New Roman" w:cs="Times New Roman"/>
          <w:sz w:val="24"/>
          <w:lang w:val="id-ID"/>
        </w:rPr>
        <w:t xml:space="preserve"> </w:t>
      </w:r>
      <w:r w:rsidR="001D2AC6" w:rsidRPr="00D43499">
        <w:rPr>
          <w:rFonts w:ascii="Times New Roman" w:hAnsi="Times New Roman" w:cs="Times New Roman"/>
          <w:sz w:val="24"/>
        </w:rPr>
        <w:t xml:space="preserve">Kitab </w:t>
      </w:r>
      <w:proofErr w:type="spellStart"/>
      <w:r w:rsidR="001D2AC6" w:rsidRPr="00D43499">
        <w:rPr>
          <w:rFonts w:ascii="Times New Roman" w:hAnsi="Times New Roman" w:cs="Times New Roman"/>
          <w:sz w:val="24"/>
        </w:rPr>
        <w:t>Undang-Undang</w:t>
      </w:r>
      <w:proofErr w:type="spellEnd"/>
      <w:r w:rsidR="001D2AC6" w:rsidRPr="00D43499">
        <w:rPr>
          <w:rFonts w:ascii="Times New Roman" w:hAnsi="Times New Roman" w:cs="Times New Roman"/>
          <w:sz w:val="24"/>
        </w:rPr>
        <w:t xml:space="preserve"> Hukum </w:t>
      </w:r>
      <w:proofErr w:type="spellStart"/>
      <w:r w:rsidR="001D2AC6" w:rsidRPr="00D43499">
        <w:rPr>
          <w:rFonts w:ascii="Times New Roman" w:hAnsi="Times New Roman" w:cs="Times New Roman"/>
          <w:sz w:val="24"/>
        </w:rPr>
        <w:t>Perdata</w:t>
      </w:r>
      <w:proofErr w:type="spellEnd"/>
      <w:r w:rsidR="001D2AC6" w:rsidRPr="00D43499">
        <w:rPr>
          <w:rFonts w:ascii="Times New Roman" w:hAnsi="Times New Roman" w:cs="Times New Roman"/>
          <w:sz w:val="24"/>
        </w:rPr>
        <w:t xml:space="preserve"> Indonesia </w:t>
      </w:r>
      <w:proofErr w:type="spellStart"/>
      <w:r w:rsidR="001D2AC6" w:rsidRPr="00D43499">
        <w:rPr>
          <w:rFonts w:ascii="Times New Roman" w:hAnsi="Times New Roman" w:cs="Times New Roman"/>
          <w:sz w:val="24"/>
        </w:rPr>
        <w:t>adalah</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suatu</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peristiwa</w:t>
      </w:r>
      <w:proofErr w:type="spellEnd"/>
      <w:r w:rsidR="001D2AC6" w:rsidRPr="00D43499">
        <w:rPr>
          <w:rFonts w:ascii="Times New Roman" w:hAnsi="Times New Roman" w:cs="Times New Roman"/>
          <w:sz w:val="24"/>
        </w:rPr>
        <w:t xml:space="preserve"> di mana </w:t>
      </w:r>
      <w:proofErr w:type="spellStart"/>
      <w:r w:rsidR="001D2AC6" w:rsidRPr="00D43499">
        <w:rPr>
          <w:rFonts w:ascii="Times New Roman" w:hAnsi="Times New Roman" w:cs="Times New Roman"/>
          <w:sz w:val="24"/>
        </w:rPr>
        <w:t>seorang</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atau</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satu</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pihak</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berjanji</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kepada</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seorang</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atau</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pihak</w:t>
      </w:r>
      <w:proofErr w:type="spellEnd"/>
      <w:r w:rsidR="001D2AC6" w:rsidRPr="00D43499">
        <w:rPr>
          <w:rFonts w:ascii="Times New Roman" w:hAnsi="Times New Roman" w:cs="Times New Roman"/>
          <w:sz w:val="24"/>
        </w:rPr>
        <w:t xml:space="preserve"> lain </w:t>
      </w:r>
      <w:proofErr w:type="spellStart"/>
      <w:r w:rsidR="001D2AC6" w:rsidRPr="00D43499">
        <w:rPr>
          <w:rFonts w:ascii="Times New Roman" w:hAnsi="Times New Roman" w:cs="Times New Roman"/>
          <w:sz w:val="24"/>
        </w:rPr>
        <w:t>atau</w:t>
      </w:r>
      <w:proofErr w:type="spellEnd"/>
      <w:r w:rsidR="001D2AC6" w:rsidRPr="00D43499">
        <w:rPr>
          <w:rFonts w:ascii="Times New Roman" w:hAnsi="Times New Roman" w:cs="Times New Roman"/>
          <w:sz w:val="24"/>
        </w:rPr>
        <w:t xml:space="preserve"> di mana </w:t>
      </w:r>
      <w:proofErr w:type="spellStart"/>
      <w:r w:rsidR="001D2AC6" w:rsidRPr="00D43499">
        <w:rPr>
          <w:rFonts w:ascii="Times New Roman" w:hAnsi="Times New Roman" w:cs="Times New Roman"/>
          <w:sz w:val="24"/>
        </w:rPr>
        <w:t>dua</w:t>
      </w:r>
      <w:proofErr w:type="spellEnd"/>
      <w:r w:rsidR="001D2AC6" w:rsidRPr="00D43499">
        <w:rPr>
          <w:rFonts w:ascii="Times New Roman" w:hAnsi="Times New Roman" w:cs="Times New Roman"/>
          <w:sz w:val="24"/>
        </w:rPr>
        <w:t xml:space="preserve"> orang </w:t>
      </w:r>
      <w:proofErr w:type="spellStart"/>
      <w:r w:rsidR="001D2AC6" w:rsidRPr="00D43499">
        <w:rPr>
          <w:rFonts w:ascii="Times New Roman" w:hAnsi="Times New Roman" w:cs="Times New Roman"/>
          <w:sz w:val="24"/>
        </w:rPr>
        <w:t>atau</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dua</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pihak</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itu</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saling</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berjanji</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untuk</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melaksanakan</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suatu</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hal</w:t>
      </w:r>
      <w:proofErr w:type="spellEnd"/>
      <w:r w:rsidR="001D2AC6" w:rsidRPr="00D43499">
        <w:rPr>
          <w:rFonts w:ascii="Times New Roman" w:hAnsi="Times New Roman" w:cs="Times New Roman"/>
          <w:sz w:val="24"/>
        </w:rPr>
        <w:t>.</w:t>
      </w:r>
      <w:r w:rsidR="00C076B1" w:rsidRPr="00D43499">
        <w:rPr>
          <w:rFonts w:ascii="Times New Roman" w:hAnsi="Times New Roman" w:cs="Times New Roman"/>
          <w:sz w:val="24"/>
          <w:lang w:val="id-ID"/>
        </w:rPr>
        <w:t xml:space="preserve"> </w:t>
      </w:r>
      <w:r w:rsidR="001D2AC6" w:rsidRPr="00D43499">
        <w:rPr>
          <w:rFonts w:ascii="Times New Roman" w:hAnsi="Times New Roman" w:cs="Times New Roman"/>
          <w:sz w:val="24"/>
        </w:rPr>
        <w:t xml:space="preserve">Oleh </w:t>
      </w:r>
      <w:proofErr w:type="spellStart"/>
      <w:r w:rsidR="001D2AC6" w:rsidRPr="00D43499">
        <w:rPr>
          <w:rFonts w:ascii="Times New Roman" w:hAnsi="Times New Roman" w:cs="Times New Roman"/>
          <w:sz w:val="24"/>
        </w:rPr>
        <w:t>karenanya</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perjanjian</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itu</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berlaku</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sebagai</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suatu</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undang</w:t>
      </w:r>
      <w:proofErr w:type="spellEnd"/>
      <w:r w:rsidR="00AF4D7A" w:rsidRPr="00D43499">
        <w:rPr>
          <w:rFonts w:ascii="Times New Roman" w:hAnsi="Times New Roman" w:cs="Times New Roman"/>
          <w:sz w:val="24"/>
          <w:lang w:val="id-ID"/>
        </w:rPr>
        <w:t>-</w:t>
      </w:r>
      <w:proofErr w:type="spellStart"/>
      <w:r w:rsidR="001D2AC6" w:rsidRPr="00D43499">
        <w:rPr>
          <w:rFonts w:ascii="Times New Roman" w:hAnsi="Times New Roman" w:cs="Times New Roman"/>
          <w:sz w:val="24"/>
        </w:rPr>
        <w:t>undang</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bagi</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pihak</w:t>
      </w:r>
      <w:proofErr w:type="spellEnd"/>
      <w:r w:rsidR="001D2AC6" w:rsidRPr="00D43499">
        <w:rPr>
          <w:rFonts w:ascii="Times New Roman" w:hAnsi="Times New Roman" w:cs="Times New Roman"/>
          <w:sz w:val="24"/>
        </w:rPr>
        <w:t xml:space="preserve"> yang </w:t>
      </w:r>
      <w:proofErr w:type="spellStart"/>
      <w:r w:rsidR="001D2AC6" w:rsidRPr="00D43499">
        <w:rPr>
          <w:rFonts w:ascii="Times New Roman" w:hAnsi="Times New Roman" w:cs="Times New Roman"/>
          <w:sz w:val="24"/>
        </w:rPr>
        <w:t>saling</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mengikatkan</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diri</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serta</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mengakibatkan</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timbulnya</w:t>
      </w:r>
      <w:proofErr w:type="spellEnd"/>
      <w:r w:rsidR="001D2AC6" w:rsidRPr="00D43499">
        <w:rPr>
          <w:rFonts w:ascii="Times New Roman" w:hAnsi="Times New Roman" w:cs="Times New Roman"/>
          <w:sz w:val="24"/>
        </w:rPr>
        <w:t xml:space="preserve"> </w:t>
      </w:r>
      <w:proofErr w:type="spellStart"/>
      <w:proofErr w:type="gramStart"/>
      <w:r w:rsidR="001D2AC6" w:rsidRPr="00D43499">
        <w:rPr>
          <w:rFonts w:ascii="Times New Roman" w:hAnsi="Times New Roman" w:cs="Times New Roman"/>
          <w:sz w:val="24"/>
        </w:rPr>
        <w:t>suatu</w:t>
      </w:r>
      <w:proofErr w:type="spellEnd"/>
      <w:r w:rsidR="00AF4D7A" w:rsidRPr="00D43499">
        <w:rPr>
          <w:rFonts w:ascii="Times New Roman" w:hAnsi="Times New Roman" w:cs="Times New Roman"/>
          <w:sz w:val="24"/>
          <w:lang w:val="id-ID"/>
        </w:rPr>
        <w:t xml:space="preserve"> </w:t>
      </w:r>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hubungan</w:t>
      </w:r>
      <w:proofErr w:type="spellEnd"/>
      <w:proofErr w:type="gram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antara</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dua</w:t>
      </w:r>
      <w:proofErr w:type="spellEnd"/>
      <w:r w:rsidR="001D2AC6" w:rsidRPr="00D43499">
        <w:rPr>
          <w:rFonts w:ascii="Times New Roman" w:hAnsi="Times New Roman" w:cs="Times New Roman"/>
          <w:sz w:val="24"/>
        </w:rPr>
        <w:t xml:space="preserve"> orang </w:t>
      </w:r>
      <w:proofErr w:type="spellStart"/>
      <w:r w:rsidR="001D2AC6" w:rsidRPr="00D43499">
        <w:rPr>
          <w:rFonts w:ascii="Times New Roman" w:hAnsi="Times New Roman" w:cs="Times New Roman"/>
          <w:sz w:val="24"/>
        </w:rPr>
        <w:t>atau</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dua</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pihak</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tersebut</w:t>
      </w:r>
      <w:proofErr w:type="spellEnd"/>
      <w:r w:rsidR="001D2AC6" w:rsidRPr="00D43499">
        <w:rPr>
          <w:rFonts w:ascii="Times New Roman" w:hAnsi="Times New Roman" w:cs="Times New Roman"/>
          <w:sz w:val="24"/>
        </w:rPr>
        <w:t xml:space="preserve"> yang </w:t>
      </w:r>
      <w:proofErr w:type="spellStart"/>
      <w:r w:rsidR="001D2AC6" w:rsidRPr="00D43499">
        <w:rPr>
          <w:rFonts w:ascii="Times New Roman" w:hAnsi="Times New Roman" w:cs="Times New Roman"/>
          <w:sz w:val="24"/>
        </w:rPr>
        <w:t>dinamakan</w:t>
      </w:r>
      <w:proofErr w:type="spellEnd"/>
      <w:r w:rsidR="001D2AC6" w:rsidRPr="00D43499">
        <w:rPr>
          <w:rFonts w:ascii="Times New Roman" w:hAnsi="Times New Roman" w:cs="Times New Roman"/>
          <w:sz w:val="24"/>
        </w:rPr>
        <w:t xml:space="preserve"> </w:t>
      </w:r>
      <w:proofErr w:type="spellStart"/>
      <w:r w:rsidR="001D2AC6" w:rsidRPr="00D43499">
        <w:rPr>
          <w:rFonts w:ascii="Times New Roman" w:hAnsi="Times New Roman" w:cs="Times New Roman"/>
          <w:sz w:val="24"/>
        </w:rPr>
        <w:t>perikatan</w:t>
      </w:r>
      <w:proofErr w:type="spellEnd"/>
      <w:r w:rsidR="001D2AC6" w:rsidRPr="00D43499">
        <w:rPr>
          <w:rFonts w:ascii="Times New Roman" w:hAnsi="Times New Roman" w:cs="Times New Roman"/>
          <w:sz w:val="24"/>
        </w:rPr>
        <w:t xml:space="preserve">. </w:t>
      </w:r>
    </w:p>
    <w:p w14:paraId="2026A8F1" w14:textId="77777777" w:rsidR="00AF4D7A" w:rsidRPr="00D43499" w:rsidRDefault="001D2AC6" w:rsidP="00903871">
      <w:pPr>
        <w:pStyle w:val="ListParagraph"/>
        <w:spacing w:after="0" w:line="360" w:lineRule="auto"/>
        <w:ind w:left="0" w:firstLine="612"/>
        <w:rPr>
          <w:rFonts w:ascii="Times New Roman" w:hAnsi="Times New Roman" w:cs="Times New Roman"/>
          <w:sz w:val="24"/>
          <w:szCs w:val="24"/>
          <w:lang w:val="id-ID"/>
        </w:rPr>
      </w:pPr>
      <w:proofErr w:type="spellStart"/>
      <w:proofErr w:type="gramStart"/>
      <w:r w:rsidRPr="00D43499">
        <w:rPr>
          <w:rFonts w:ascii="Times New Roman" w:hAnsi="Times New Roman" w:cs="Times New Roman"/>
          <w:sz w:val="24"/>
        </w:rPr>
        <w:t>Perjanjian</w:t>
      </w:r>
      <w:proofErr w:type="spellEnd"/>
      <w:r w:rsidRPr="00D43499">
        <w:rPr>
          <w:rFonts w:ascii="Times New Roman" w:hAnsi="Times New Roman" w:cs="Times New Roman"/>
          <w:sz w:val="24"/>
        </w:rPr>
        <w:t xml:space="preserve"> </w:t>
      </w:r>
      <w:r w:rsidR="00AF4D7A" w:rsidRPr="00D43499">
        <w:rPr>
          <w:rFonts w:ascii="Times New Roman" w:hAnsi="Times New Roman" w:cs="Times New Roman"/>
          <w:sz w:val="24"/>
          <w:lang w:val="id-ID"/>
        </w:rPr>
        <w:t xml:space="preserve"> </w:t>
      </w:r>
      <w:proofErr w:type="spellStart"/>
      <w:r w:rsidRPr="00D43499">
        <w:rPr>
          <w:rFonts w:ascii="Times New Roman" w:hAnsi="Times New Roman" w:cs="Times New Roman"/>
          <w:sz w:val="24"/>
        </w:rPr>
        <w:t>itu</w:t>
      </w:r>
      <w:proofErr w:type="spellEnd"/>
      <w:proofErr w:type="gram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menerbitkan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suatu</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perikatan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antara</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dua</w:t>
      </w:r>
      <w:proofErr w:type="spellEnd"/>
      <w:r w:rsidRPr="00D43499">
        <w:rPr>
          <w:rFonts w:ascii="Times New Roman" w:hAnsi="Times New Roman" w:cs="Times New Roman"/>
          <w:sz w:val="24"/>
        </w:rPr>
        <w:t xml:space="preserve"> orang </w:t>
      </w:r>
      <w:proofErr w:type="spellStart"/>
      <w:r w:rsidRPr="00D43499">
        <w:rPr>
          <w:rFonts w:ascii="Times New Roman" w:hAnsi="Times New Roman" w:cs="Times New Roman"/>
          <w:sz w:val="24"/>
        </w:rPr>
        <w:t>atau</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dua</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pihak</w:t>
      </w:r>
      <w:proofErr w:type="spellEnd"/>
      <w:r w:rsidRPr="00D43499">
        <w:rPr>
          <w:rFonts w:ascii="Times New Roman" w:hAnsi="Times New Roman" w:cs="Times New Roman"/>
          <w:sz w:val="24"/>
        </w:rPr>
        <w:t xml:space="preserve"> yang </w:t>
      </w:r>
      <w:proofErr w:type="spellStart"/>
      <w:r w:rsidRPr="00D43499">
        <w:rPr>
          <w:rFonts w:ascii="Times New Roman" w:hAnsi="Times New Roman" w:cs="Times New Roman"/>
          <w:sz w:val="24"/>
        </w:rPr>
        <w:t>membuatnya</w:t>
      </w:r>
      <w:proofErr w:type="spellEnd"/>
      <w:r w:rsidRPr="00D43499">
        <w:rPr>
          <w:rFonts w:ascii="Times New Roman" w:hAnsi="Times New Roman" w:cs="Times New Roman"/>
          <w:sz w:val="24"/>
        </w:rPr>
        <w:t xml:space="preserve">. Dalam </w:t>
      </w:r>
      <w:proofErr w:type="spellStart"/>
      <w:r w:rsidRPr="00D43499">
        <w:rPr>
          <w:rFonts w:ascii="Times New Roman" w:hAnsi="Times New Roman" w:cs="Times New Roman"/>
          <w:sz w:val="24"/>
        </w:rPr>
        <w:t>bentuknya</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perjanjian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itu</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berupa</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suatu</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rangakaian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perikataan</w:t>
      </w:r>
      <w:proofErr w:type="spellEnd"/>
      <w:r w:rsidRPr="00D43499">
        <w:rPr>
          <w:rFonts w:ascii="Times New Roman" w:hAnsi="Times New Roman" w:cs="Times New Roman"/>
          <w:sz w:val="24"/>
        </w:rPr>
        <w:t xml:space="preserve"> yang </w:t>
      </w:r>
      <w:proofErr w:type="spellStart"/>
      <w:r w:rsidRPr="00D43499">
        <w:rPr>
          <w:rFonts w:ascii="Times New Roman" w:hAnsi="Times New Roman" w:cs="Times New Roman"/>
          <w:sz w:val="24"/>
        </w:rPr>
        <w:t>mengandung</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janji-janji</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atau</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kesanggupan</w:t>
      </w:r>
      <w:proofErr w:type="spellEnd"/>
      <w:r w:rsidRPr="00D43499">
        <w:rPr>
          <w:rFonts w:ascii="Times New Roman" w:hAnsi="Times New Roman" w:cs="Times New Roman"/>
          <w:sz w:val="24"/>
        </w:rPr>
        <w:t xml:space="preserve"> yang </w:t>
      </w:r>
      <w:proofErr w:type="spellStart"/>
      <w:r w:rsidRPr="00D43499">
        <w:rPr>
          <w:rFonts w:ascii="Times New Roman" w:hAnsi="Times New Roman" w:cs="Times New Roman"/>
          <w:sz w:val="24"/>
          <w:szCs w:val="24"/>
        </w:rPr>
        <w:t>diucapkan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atau</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dituli</w:t>
      </w:r>
      <w:proofErr w:type="spellEnd"/>
      <w:r w:rsidRPr="00D43499">
        <w:rPr>
          <w:rFonts w:ascii="Times New Roman" w:hAnsi="Times New Roman" w:cs="Times New Roman"/>
          <w:sz w:val="24"/>
          <w:szCs w:val="24"/>
          <w:lang w:val="id-ID"/>
        </w:rPr>
        <w:t>s.</w:t>
      </w:r>
      <w:r w:rsidR="00C076B1" w:rsidRPr="00D43499">
        <w:rPr>
          <w:rFonts w:ascii="Times New Roman" w:hAnsi="Times New Roman" w:cs="Times New Roman"/>
          <w:sz w:val="24"/>
          <w:szCs w:val="24"/>
          <w:lang w:val="id-ID"/>
        </w:rPr>
        <w:t xml:space="preserve"> </w:t>
      </w:r>
      <w:proofErr w:type="spellStart"/>
      <w:r w:rsidRPr="00D43499">
        <w:rPr>
          <w:rFonts w:ascii="Times New Roman" w:hAnsi="Times New Roman" w:cs="Times New Roman"/>
          <w:sz w:val="24"/>
          <w:szCs w:val="24"/>
        </w:rPr>
        <w:t>Sedangkan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kerjasama</w:t>
      </w:r>
      <w:proofErr w:type="spellEnd"/>
      <w:r w:rsidRPr="00D43499">
        <w:rPr>
          <w:rFonts w:ascii="Times New Roman" w:hAnsi="Times New Roman" w:cs="Times New Roman"/>
          <w:sz w:val="24"/>
          <w:szCs w:val="24"/>
        </w:rPr>
        <w:t xml:space="preserve"> yang </w:t>
      </w:r>
      <w:proofErr w:type="spellStart"/>
      <w:r w:rsidRPr="00D43499">
        <w:rPr>
          <w:rFonts w:ascii="Times New Roman" w:hAnsi="Times New Roman" w:cs="Times New Roman"/>
          <w:sz w:val="24"/>
          <w:szCs w:val="24"/>
        </w:rPr>
        <w:t>dilakukan</w:t>
      </w:r>
      <w:proofErr w:type="spellEnd"/>
      <w:r w:rsidRPr="00D43499">
        <w:rPr>
          <w:rFonts w:ascii="Times New Roman" w:hAnsi="Times New Roman" w:cs="Times New Roman"/>
          <w:sz w:val="24"/>
          <w:szCs w:val="24"/>
        </w:rPr>
        <w:t xml:space="preserve"> Perusahaan </w:t>
      </w:r>
      <w:proofErr w:type="spellStart"/>
      <w:r w:rsidRPr="00D43499">
        <w:rPr>
          <w:rFonts w:ascii="Times New Roman" w:hAnsi="Times New Roman" w:cs="Times New Roman"/>
          <w:sz w:val="24"/>
          <w:szCs w:val="24"/>
        </w:rPr>
        <w:t>untuk</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mempermudah</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menjalankan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roda</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perekonomianya</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tersebut</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berupa</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konsinyasi</w:t>
      </w:r>
      <w:proofErr w:type="spellEnd"/>
      <w:r w:rsidRPr="00D43499">
        <w:rPr>
          <w:rFonts w:ascii="Times New Roman" w:hAnsi="Times New Roman" w:cs="Times New Roman"/>
          <w:sz w:val="24"/>
          <w:szCs w:val="24"/>
        </w:rPr>
        <w:t xml:space="preserve">. Dalam </w:t>
      </w:r>
      <w:proofErr w:type="spellStart"/>
      <w:r w:rsidRPr="00D43499">
        <w:rPr>
          <w:rFonts w:ascii="Times New Roman" w:hAnsi="Times New Roman" w:cs="Times New Roman"/>
          <w:sz w:val="24"/>
          <w:szCs w:val="24"/>
        </w:rPr>
        <w:t>kamus</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besar</w:t>
      </w:r>
      <w:proofErr w:type="spellEnd"/>
      <w:r w:rsidRPr="00D43499">
        <w:rPr>
          <w:rFonts w:ascii="Times New Roman" w:hAnsi="Times New Roman" w:cs="Times New Roman"/>
          <w:sz w:val="24"/>
          <w:szCs w:val="24"/>
        </w:rPr>
        <w:t xml:space="preserve"> Bahasa Indonesia, </w:t>
      </w:r>
      <w:proofErr w:type="spellStart"/>
      <w:r w:rsidRPr="00D43499">
        <w:rPr>
          <w:rFonts w:ascii="Times New Roman" w:hAnsi="Times New Roman" w:cs="Times New Roman"/>
          <w:sz w:val="24"/>
          <w:szCs w:val="24"/>
        </w:rPr>
        <w:t>istilah</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konsinyasi</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diartikan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sebagai</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kegiatan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penitipan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barang</w:t>
      </w:r>
      <w:proofErr w:type="spellEnd"/>
      <w:r w:rsidRPr="00D43499">
        <w:rPr>
          <w:rFonts w:ascii="Times New Roman" w:hAnsi="Times New Roman" w:cs="Times New Roman"/>
          <w:sz w:val="24"/>
          <w:szCs w:val="24"/>
        </w:rPr>
        <w:t xml:space="preserve"> </w:t>
      </w:r>
      <w:proofErr w:type="spellStart"/>
      <w:proofErr w:type="gramStart"/>
      <w:r w:rsidRPr="00D43499">
        <w:rPr>
          <w:rFonts w:ascii="Times New Roman" w:hAnsi="Times New Roman" w:cs="Times New Roman"/>
          <w:sz w:val="24"/>
          <w:szCs w:val="24"/>
        </w:rPr>
        <w:t>dagangan</w:t>
      </w:r>
      <w:proofErr w:type="spellEnd"/>
      <w:r w:rsidR="00AF4D7A" w:rsidRPr="00D43499">
        <w:rPr>
          <w:rFonts w:ascii="Times New Roman" w:hAnsi="Times New Roman" w:cs="Times New Roman"/>
          <w:sz w:val="24"/>
          <w:szCs w:val="24"/>
          <w:lang w:val="id-ID"/>
        </w:rPr>
        <w:t xml:space="preserve"> </w:t>
      </w:r>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kepada</w:t>
      </w:r>
      <w:proofErr w:type="spellEnd"/>
      <w:proofErr w:type="gram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agen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atau</w:t>
      </w:r>
      <w:proofErr w:type="spellEnd"/>
      <w:r w:rsidRPr="00D43499">
        <w:rPr>
          <w:rFonts w:ascii="Times New Roman" w:hAnsi="Times New Roman" w:cs="Times New Roman"/>
          <w:sz w:val="24"/>
          <w:szCs w:val="24"/>
        </w:rPr>
        <w:t xml:space="preserve"> orang </w:t>
      </w:r>
      <w:proofErr w:type="spellStart"/>
      <w:r w:rsidRPr="00D43499">
        <w:rPr>
          <w:rFonts w:ascii="Times New Roman" w:hAnsi="Times New Roman" w:cs="Times New Roman"/>
          <w:sz w:val="24"/>
          <w:szCs w:val="24"/>
        </w:rPr>
        <w:t>untuk</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dijualkan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dengan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pemb</w:t>
      </w:r>
      <w:r w:rsidR="00AF4D7A" w:rsidRPr="00D43499">
        <w:rPr>
          <w:rFonts w:ascii="Times New Roman" w:hAnsi="Times New Roman" w:cs="Times New Roman"/>
          <w:sz w:val="24"/>
          <w:szCs w:val="24"/>
        </w:rPr>
        <w:t>ayaran</w:t>
      </w:r>
      <w:proofErr w:type="spellEnd"/>
      <w:r w:rsidR="00AF4D7A" w:rsidRPr="00D43499">
        <w:rPr>
          <w:rFonts w:ascii="Times New Roman" w:hAnsi="Times New Roman" w:cs="Times New Roman"/>
          <w:sz w:val="24"/>
          <w:szCs w:val="24"/>
        </w:rPr>
        <w:t xml:space="preserve"> </w:t>
      </w:r>
      <w:proofErr w:type="spellStart"/>
      <w:r w:rsidR="00AF4D7A" w:rsidRPr="00D43499">
        <w:rPr>
          <w:rFonts w:ascii="Times New Roman" w:hAnsi="Times New Roman" w:cs="Times New Roman"/>
          <w:sz w:val="24"/>
          <w:szCs w:val="24"/>
        </w:rPr>
        <w:t>kemudian</w:t>
      </w:r>
      <w:proofErr w:type="spellEnd"/>
      <w:r w:rsidR="00AF4D7A" w:rsidRPr="00D43499">
        <w:rPr>
          <w:rFonts w:ascii="Times New Roman" w:hAnsi="Times New Roman" w:cs="Times New Roman"/>
          <w:sz w:val="24"/>
          <w:szCs w:val="24"/>
        </w:rPr>
        <w:t xml:space="preserve"> (</w:t>
      </w:r>
      <w:proofErr w:type="spellStart"/>
      <w:r w:rsidR="00AF4D7A" w:rsidRPr="00D43499">
        <w:rPr>
          <w:rFonts w:ascii="Times New Roman" w:hAnsi="Times New Roman" w:cs="Times New Roman"/>
          <w:sz w:val="24"/>
          <w:szCs w:val="24"/>
        </w:rPr>
        <w:t>jual</w:t>
      </w:r>
      <w:proofErr w:type="spellEnd"/>
      <w:r w:rsidR="00AF4D7A" w:rsidRPr="00D43499">
        <w:rPr>
          <w:rFonts w:ascii="Times New Roman" w:hAnsi="Times New Roman" w:cs="Times New Roman"/>
          <w:sz w:val="24"/>
          <w:szCs w:val="24"/>
        </w:rPr>
        <w:t xml:space="preserve"> </w:t>
      </w:r>
      <w:proofErr w:type="spellStart"/>
      <w:r w:rsidR="00AF4D7A" w:rsidRPr="00D43499">
        <w:rPr>
          <w:rFonts w:ascii="Times New Roman" w:hAnsi="Times New Roman" w:cs="Times New Roman"/>
          <w:sz w:val="24"/>
          <w:szCs w:val="24"/>
        </w:rPr>
        <w:t>titipan</w:t>
      </w:r>
      <w:proofErr w:type="spellEnd"/>
      <w:r w:rsidR="00AF4D7A" w:rsidRPr="00D43499">
        <w:rPr>
          <w:rFonts w:ascii="Times New Roman" w:hAnsi="Times New Roman" w:cs="Times New Roman"/>
          <w:sz w:val="24"/>
          <w:szCs w:val="24"/>
        </w:rPr>
        <w:t>).</w:t>
      </w:r>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Utoyo</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Widayat</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memberikan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pengertian</w:t>
      </w:r>
      <w:proofErr w:type="spellEnd"/>
      <w:r w:rsidRPr="00D43499">
        <w:rPr>
          <w:rFonts w:ascii="Times New Roman" w:hAnsi="Times New Roman" w:cs="Times New Roman"/>
          <w:sz w:val="24"/>
          <w:szCs w:val="24"/>
        </w:rPr>
        <w:t xml:space="preserve"> yang </w:t>
      </w:r>
      <w:proofErr w:type="spellStart"/>
      <w:r w:rsidRPr="00D43499">
        <w:rPr>
          <w:rFonts w:ascii="Times New Roman" w:hAnsi="Times New Roman" w:cs="Times New Roman"/>
          <w:sz w:val="24"/>
          <w:szCs w:val="24"/>
        </w:rPr>
        <w:t>lebih</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lengkap</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mengenai</w:t>
      </w:r>
      <w:proofErr w:type="spellEnd"/>
      <w:r w:rsidRPr="00D43499">
        <w:rPr>
          <w:rFonts w:ascii="Times New Roman" w:hAnsi="Times New Roman" w:cs="Times New Roman"/>
          <w:sz w:val="24"/>
          <w:szCs w:val="24"/>
        </w:rPr>
        <w:t xml:space="preserve"> </w:t>
      </w:r>
      <w:proofErr w:type="spellStart"/>
      <w:proofErr w:type="gramStart"/>
      <w:r w:rsidRPr="00D43499">
        <w:rPr>
          <w:rFonts w:ascii="Times New Roman" w:hAnsi="Times New Roman" w:cs="Times New Roman"/>
          <w:sz w:val="24"/>
          <w:szCs w:val="24"/>
        </w:rPr>
        <w:t>penjualan</w:t>
      </w:r>
      <w:proofErr w:type="spellEnd"/>
      <w:r w:rsidRPr="00D43499">
        <w:rPr>
          <w:rFonts w:ascii="Times New Roman" w:hAnsi="Times New Roman" w:cs="Times New Roman"/>
          <w:sz w:val="24"/>
          <w:szCs w:val="24"/>
        </w:rPr>
        <w:t xml:space="preserve"> </w:t>
      </w:r>
      <w:r w:rsidR="00AF4D7A" w:rsidRPr="00D43499">
        <w:rPr>
          <w:rFonts w:ascii="Times New Roman" w:hAnsi="Times New Roman" w:cs="Times New Roman"/>
          <w:sz w:val="24"/>
          <w:szCs w:val="24"/>
          <w:lang w:val="id-ID"/>
        </w:rPr>
        <w:t xml:space="preserve"> </w:t>
      </w:r>
      <w:proofErr w:type="spellStart"/>
      <w:r w:rsidRPr="00D43499">
        <w:rPr>
          <w:rFonts w:ascii="Times New Roman" w:hAnsi="Times New Roman" w:cs="Times New Roman"/>
          <w:sz w:val="24"/>
          <w:szCs w:val="24"/>
        </w:rPr>
        <w:t>konsinyasi</w:t>
      </w:r>
      <w:proofErr w:type="spellEnd"/>
      <w:proofErr w:type="gram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yaitu</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pengiriman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atau</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penitipan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barang</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dari</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pemilik</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kepada</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pihak</w:t>
      </w:r>
      <w:proofErr w:type="spellEnd"/>
      <w:r w:rsidRPr="00D43499">
        <w:rPr>
          <w:rFonts w:ascii="Times New Roman" w:hAnsi="Times New Roman" w:cs="Times New Roman"/>
          <w:sz w:val="24"/>
          <w:szCs w:val="24"/>
        </w:rPr>
        <w:t xml:space="preserve"> lain yang </w:t>
      </w:r>
      <w:proofErr w:type="spellStart"/>
      <w:r w:rsidRPr="00D43499">
        <w:rPr>
          <w:rFonts w:ascii="Times New Roman" w:hAnsi="Times New Roman" w:cs="Times New Roman"/>
          <w:sz w:val="24"/>
          <w:szCs w:val="24"/>
        </w:rPr>
        <w:t>bertindak</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sebagai</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agen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penjualan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den</w:t>
      </w:r>
      <w:r w:rsidR="00AF4D7A" w:rsidRPr="00D43499">
        <w:rPr>
          <w:rFonts w:ascii="Times New Roman" w:hAnsi="Times New Roman" w:cs="Times New Roman"/>
          <w:sz w:val="24"/>
          <w:szCs w:val="24"/>
        </w:rPr>
        <w:t>gan</w:t>
      </w:r>
      <w:proofErr w:type="spellEnd"/>
      <w:r w:rsidR="00AF4D7A" w:rsidRPr="00D43499">
        <w:rPr>
          <w:rFonts w:ascii="Times New Roman" w:hAnsi="Times New Roman" w:cs="Times New Roman"/>
          <w:sz w:val="24"/>
          <w:szCs w:val="24"/>
        </w:rPr>
        <w:t xml:space="preserve"> </w:t>
      </w:r>
      <w:proofErr w:type="spellStart"/>
      <w:r w:rsidR="00AF4D7A" w:rsidRPr="00D43499">
        <w:rPr>
          <w:rFonts w:ascii="Times New Roman" w:hAnsi="Times New Roman" w:cs="Times New Roman"/>
          <w:sz w:val="24"/>
          <w:szCs w:val="24"/>
        </w:rPr>
        <w:t>memberikan</w:t>
      </w:r>
      <w:proofErr w:type="spellEnd"/>
      <w:r w:rsidR="00AF4D7A" w:rsidRPr="00D43499">
        <w:rPr>
          <w:rFonts w:ascii="Times New Roman" w:hAnsi="Times New Roman" w:cs="Times New Roman"/>
          <w:sz w:val="24"/>
          <w:szCs w:val="24"/>
        </w:rPr>
        <w:t xml:space="preserve"> </w:t>
      </w:r>
      <w:proofErr w:type="spellStart"/>
      <w:r w:rsidR="00AF4D7A" w:rsidRPr="00D43499">
        <w:rPr>
          <w:rFonts w:ascii="Times New Roman" w:hAnsi="Times New Roman" w:cs="Times New Roman"/>
          <w:sz w:val="24"/>
          <w:szCs w:val="24"/>
        </w:rPr>
        <w:t>komisi</w:t>
      </w:r>
      <w:proofErr w:type="spellEnd"/>
      <w:r w:rsidR="00AF4D7A" w:rsidRPr="00D43499">
        <w:rPr>
          <w:rFonts w:ascii="Times New Roman" w:hAnsi="Times New Roman" w:cs="Times New Roman"/>
          <w:sz w:val="24"/>
          <w:szCs w:val="24"/>
        </w:rPr>
        <w:t>.</w:t>
      </w:r>
      <w:r w:rsidRPr="00D43499">
        <w:rPr>
          <w:rFonts w:ascii="Times New Roman" w:hAnsi="Times New Roman" w:cs="Times New Roman"/>
          <w:sz w:val="24"/>
          <w:szCs w:val="24"/>
        </w:rPr>
        <w:t xml:space="preserve"> </w:t>
      </w:r>
    </w:p>
    <w:p w14:paraId="062BF14F" w14:textId="77777777" w:rsidR="00C076B1" w:rsidRPr="00D43499" w:rsidRDefault="001D2AC6" w:rsidP="00903871">
      <w:pPr>
        <w:pStyle w:val="ListParagraph"/>
        <w:spacing w:after="0" w:line="360" w:lineRule="auto"/>
        <w:ind w:left="0" w:firstLine="612"/>
        <w:rPr>
          <w:rFonts w:ascii="Times New Roman" w:hAnsi="Times New Roman" w:cs="Times New Roman"/>
          <w:sz w:val="24"/>
          <w:szCs w:val="24"/>
          <w:lang w:val="id-ID"/>
        </w:rPr>
      </w:pPr>
      <w:proofErr w:type="spellStart"/>
      <w:r w:rsidRPr="00D43499">
        <w:rPr>
          <w:rFonts w:ascii="Times New Roman" w:hAnsi="Times New Roman" w:cs="Times New Roman"/>
          <w:sz w:val="24"/>
          <w:szCs w:val="24"/>
        </w:rPr>
        <w:t>Konsinyasi</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dalam</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pengertian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sehari-hari</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dikenal</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dengan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sebutan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penjualan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dengan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cara</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penitipan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yaitu</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penyerahan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fisik</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barang</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barang</w:t>
      </w:r>
      <w:proofErr w:type="spellEnd"/>
      <w:r w:rsidRPr="00D43499">
        <w:rPr>
          <w:rFonts w:ascii="Times New Roman" w:hAnsi="Times New Roman" w:cs="Times New Roman"/>
          <w:sz w:val="24"/>
          <w:szCs w:val="24"/>
        </w:rPr>
        <w:t xml:space="preserve"> oleh </w:t>
      </w:r>
      <w:proofErr w:type="spellStart"/>
      <w:r w:rsidRPr="00D43499">
        <w:rPr>
          <w:rFonts w:ascii="Times New Roman" w:hAnsi="Times New Roman" w:cs="Times New Roman"/>
          <w:sz w:val="24"/>
          <w:szCs w:val="24"/>
        </w:rPr>
        <w:t>pemilik</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kepada</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pihak</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lain</w:t>
      </w:r>
      <w:proofErr w:type="spellEnd"/>
      <w:r w:rsidRPr="00D43499">
        <w:rPr>
          <w:rFonts w:ascii="Times New Roman" w:hAnsi="Times New Roman" w:cs="Times New Roman"/>
          <w:sz w:val="24"/>
          <w:szCs w:val="24"/>
        </w:rPr>
        <w:t xml:space="preserve">, yang </w:t>
      </w:r>
      <w:proofErr w:type="spellStart"/>
      <w:r w:rsidRPr="00D43499">
        <w:rPr>
          <w:rFonts w:ascii="Times New Roman" w:hAnsi="Times New Roman" w:cs="Times New Roman"/>
          <w:sz w:val="24"/>
          <w:szCs w:val="24"/>
        </w:rPr>
        <w:t>bertindak</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sebagai</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agen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penjual</w:t>
      </w:r>
      <w:proofErr w:type="spellEnd"/>
      <w:r w:rsidRPr="00D43499">
        <w:rPr>
          <w:rFonts w:ascii="Times New Roman" w:hAnsi="Times New Roman" w:cs="Times New Roman"/>
          <w:sz w:val="24"/>
          <w:szCs w:val="24"/>
        </w:rPr>
        <w:t xml:space="preserve"> dan </w:t>
      </w:r>
      <w:proofErr w:type="spellStart"/>
      <w:r w:rsidRPr="00D43499">
        <w:rPr>
          <w:rFonts w:ascii="Times New Roman" w:hAnsi="Times New Roman" w:cs="Times New Roman"/>
          <w:sz w:val="24"/>
          <w:szCs w:val="24"/>
        </w:rPr>
        <w:t>biasanya</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dibuatkan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persetujuan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mengenai</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hak</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yuridis</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atas</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barangbarang</w:t>
      </w:r>
      <w:proofErr w:type="spellEnd"/>
      <w:r w:rsidRPr="00D43499">
        <w:rPr>
          <w:rFonts w:ascii="Times New Roman" w:hAnsi="Times New Roman" w:cs="Times New Roman"/>
          <w:sz w:val="24"/>
          <w:szCs w:val="24"/>
        </w:rPr>
        <w:t xml:space="preserve"> yang </w:t>
      </w:r>
      <w:proofErr w:type="spellStart"/>
      <w:r w:rsidRPr="00D43499">
        <w:rPr>
          <w:rFonts w:ascii="Times New Roman" w:hAnsi="Times New Roman" w:cs="Times New Roman"/>
          <w:sz w:val="24"/>
          <w:szCs w:val="24"/>
        </w:rPr>
        <w:t>dijual</w:t>
      </w:r>
      <w:proofErr w:type="spellEnd"/>
      <w:r w:rsidRPr="00D43499">
        <w:rPr>
          <w:rFonts w:ascii="Times New Roman" w:hAnsi="Times New Roman" w:cs="Times New Roman"/>
          <w:sz w:val="24"/>
          <w:szCs w:val="24"/>
        </w:rPr>
        <w:t xml:space="preserve"> oleh </w:t>
      </w:r>
      <w:proofErr w:type="spellStart"/>
      <w:r w:rsidRPr="00D43499">
        <w:rPr>
          <w:rFonts w:ascii="Times New Roman" w:hAnsi="Times New Roman" w:cs="Times New Roman"/>
          <w:sz w:val="24"/>
          <w:szCs w:val="24"/>
        </w:rPr>
        <w:t>pihak</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penjual</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Setiap</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perjanjian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konsinyasi</w:t>
      </w:r>
      <w:proofErr w:type="spellEnd"/>
      <w:r w:rsidRPr="00D43499">
        <w:rPr>
          <w:rFonts w:ascii="Times New Roman" w:hAnsi="Times New Roman" w:cs="Times New Roman"/>
          <w:sz w:val="24"/>
          <w:szCs w:val="24"/>
        </w:rPr>
        <w:t xml:space="preserve"> pada </w:t>
      </w:r>
      <w:proofErr w:type="spellStart"/>
      <w:r w:rsidRPr="00D43499">
        <w:rPr>
          <w:rFonts w:ascii="Times New Roman" w:hAnsi="Times New Roman" w:cs="Times New Roman"/>
          <w:sz w:val="24"/>
          <w:szCs w:val="24"/>
        </w:rPr>
        <w:t>dasarmya</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harus</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memenuhi</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unsur</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perjanjian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unsur</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pemilik</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barang</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konsinyor</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unsur</w:t>
      </w:r>
      <w:proofErr w:type="spellEnd"/>
      <w:r w:rsidRPr="00D43499">
        <w:rPr>
          <w:rFonts w:ascii="Times New Roman" w:hAnsi="Times New Roman" w:cs="Times New Roman"/>
          <w:sz w:val="24"/>
          <w:szCs w:val="24"/>
        </w:rPr>
        <w:t xml:space="preserve"> yang </w:t>
      </w:r>
      <w:proofErr w:type="spellStart"/>
      <w:r w:rsidRPr="00D43499">
        <w:rPr>
          <w:rFonts w:ascii="Times New Roman" w:hAnsi="Times New Roman" w:cs="Times New Roman"/>
          <w:sz w:val="24"/>
          <w:szCs w:val="24"/>
        </w:rPr>
        <w:t>dititipi</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barang</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konsinyi</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unsur</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barang</w:t>
      </w:r>
      <w:proofErr w:type="spellEnd"/>
      <w:r w:rsidRPr="00D43499">
        <w:rPr>
          <w:rFonts w:ascii="Times New Roman" w:hAnsi="Times New Roman" w:cs="Times New Roman"/>
          <w:sz w:val="24"/>
          <w:szCs w:val="24"/>
        </w:rPr>
        <w:t xml:space="preserve"> yang </w:t>
      </w:r>
      <w:proofErr w:type="spellStart"/>
      <w:r w:rsidRPr="00D43499">
        <w:rPr>
          <w:rFonts w:ascii="Times New Roman" w:hAnsi="Times New Roman" w:cs="Times New Roman"/>
          <w:sz w:val="24"/>
          <w:szCs w:val="24"/>
        </w:rPr>
        <w:t>dititipkan</w:t>
      </w:r>
      <w:proofErr w:type="spellEnd"/>
      <w:r w:rsidRPr="00D43499">
        <w:rPr>
          <w:rFonts w:ascii="Times New Roman" w:hAnsi="Times New Roman" w:cs="Times New Roman"/>
          <w:sz w:val="24"/>
          <w:szCs w:val="24"/>
        </w:rPr>
        <w:t xml:space="preserve">. Di </w:t>
      </w:r>
      <w:proofErr w:type="spellStart"/>
      <w:r w:rsidRPr="00D43499">
        <w:rPr>
          <w:rFonts w:ascii="Times New Roman" w:hAnsi="Times New Roman" w:cs="Times New Roman"/>
          <w:sz w:val="24"/>
          <w:szCs w:val="24"/>
        </w:rPr>
        <w:t>dalam</w:t>
      </w:r>
      <w:proofErr w:type="spellEnd"/>
      <w:r w:rsidRPr="00D43499">
        <w:rPr>
          <w:rFonts w:ascii="Times New Roman" w:hAnsi="Times New Roman" w:cs="Times New Roman"/>
          <w:sz w:val="24"/>
          <w:szCs w:val="24"/>
        </w:rPr>
        <w:t xml:space="preserve"> system </w:t>
      </w:r>
      <w:proofErr w:type="spellStart"/>
      <w:r w:rsidRPr="00D43499">
        <w:rPr>
          <w:rFonts w:ascii="Times New Roman" w:hAnsi="Times New Roman" w:cs="Times New Roman"/>
          <w:sz w:val="24"/>
          <w:szCs w:val="24"/>
        </w:rPr>
        <w:t>penjualan</w:t>
      </w:r>
      <w:proofErr w:type="spellEnd"/>
      <w:r w:rsidRPr="00D43499">
        <w:rPr>
          <w:rFonts w:ascii="Times New Roman" w:hAnsi="Times New Roman" w:cs="Times New Roman"/>
          <w:sz w:val="24"/>
          <w:szCs w:val="24"/>
        </w:rPr>
        <w:t xml:space="preserve"> yang </w:t>
      </w:r>
      <w:proofErr w:type="spellStart"/>
      <w:r w:rsidRPr="00D43499">
        <w:rPr>
          <w:rFonts w:ascii="Times New Roman" w:hAnsi="Times New Roman" w:cs="Times New Roman"/>
          <w:sz w:val="24"/>
          <w:szCs w:val="24"/>
        </w:rPr>
        <w:t>menggunakan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perjanjian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konsinyasi</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hak</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milik</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tetap</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berada</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ditangan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konsinyor</w:t>
      </w:r>
      <w:proofErr w:type="spellEnd"/>
      <w:r w:rsidRPr="00D43499">
        <w:rPr>
          <w:rFonts w:ascii="Times New Roman" w:hAnsi="Times New Roman" w:cs="Times New Roman"/>
          <w:sz w:val="24"/>
          <w:szCs w:val="24"/>
        </w:rPr>
        <w:t xml:space="preserve"> pada </w:t>
      </w:r>
      <w:proofErr w:type="spellStart"/>
      <w:r w:rsidRPr="00D43499">
        <w:rPr>
          <w:rFonts w:ascii="Times New Roman" w:hAnsi="Times New Roman" w:cs="Times New Roman"/>
          <w:sz w:val="24"/>
          <w:szCs w:val="24"/>
        </w:rPr>
        <w:t>saat</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pengiriman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atau</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penitipan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barang</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kepada</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konsinyi</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dari</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segi</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pengamanat</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konsinyor</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transaksi</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pengiriman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barang-barang</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kepada</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konsinyi</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biasanya</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disebut</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sebagai</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barang</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konsinyasi</w:t>
      </w:r>
      <w:proofErr w:type="spellEnd"/>
      <w:r w:rsidRPr="00D43499">
        <w:rPr>
          <w:rFonts w:ascii="Times New Roman" w:hAnsi="Times New Roman" w:cs="Times New Roman"/>
          <w:sz w:val="24"/>
          <w:szCs w:val="24"/>
        </w:rPr>
        <w:t xml:space="preserve"> (Consignment Out). </w:t>
      </w:r>
      <w:proofErr w:type="spellStart"/>
      <w:r w:rsidRPr="00D43499">
        <w:rPr>
          <w:rFonts w:ascii="Times New Roman" w:hAnsi="Times New Roman" w:cs="Times New Roman"/>
          <w:sz w:val="24"/>
          <w:szCs w:val="24"/>
        </w:rPr>
        <w:t>Hak</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milik</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baru</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berpindah</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tangan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jika</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barang</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tersebut</w:t>
      </w:r>
      <w:proofErr w:type="spellEnd"/>
      <w:r w:rsidRPr="00D43499">
        <w:rPr>
          <w:rFonts w:ascii="Times New Roman" w:hAnsi="Times New Roman" w:cs="Times New Roman"/>
          <w:sz w:val="24"/>
          <w:szCs w:val="24"/>
        </w:rPr>
        <w:t xml:space="preserve"> (Consignment Out) </w:t>
      </w:r>
      <w:proofErr w:type="spellStart"/>
      <w:r w:rsidRPr="00D43499">
        <w:rPr>
          <w:rFonts w:ascii="Times New Roman" w:hAnsi="Times New Roman" w:cs="Times New Roman"/>
          <w:sz w:val="24"/>
          <w:szCs w:val="24"/>
        </w:rPr>
        <w:t>telah</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terjual</w:t>
      </w:r>
      <w:proofErr w:type="spellEnd"/>
      <w:r w:rsidRPr="00D43499">
        <w:rPr>
          <w:rFonts w:ascii="Times New Roman" w:hAnsi="Times New Roman" w:cs="Times New Roman"/>
          <w:sz w:val="24"/>
          <w:szCs w:val="24"/>
        </w:rPr>
        <w:t xml:space="preserve"> oleh </w:t>
      </w:r>
      <w:proofErr w:type="spellStart"/>
      <w:r w:rsidRPr="00D43499">
        <w:rPr>
          <w:rFonts w:ascii="Times New Roman" w:hAnsi="Times New Roman" w:cs="Times New Roman"/>
          <w:sz w:val="24"/>
          <w:szCs w:val="24"/>
        </w:rPr>
        <w:t>konsinyi</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kepada</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pihak</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lainya</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Pihak</w:t>
      </w:r>
      <w:proofErr w:type="spellEnd"/>
      <w:r w:rsidRPr="00D43499">
        <w:rPr>
          <w:rFonts w:ascii="Times New Roman" w:hAnsi="Times New Roman" w:cs="Times New Roman"/>
          <w:sz w:val="24"/>
          <w:szCs w:val="24"/>
        </w:rPr>
        <w:t xml:space="preserve"> yang </w:t>
      </w:r>
      <w:proofErr w:type="spellStart"/>
      <w:r w:rsidRPr="00D43499">
        <w:rPr>
          <w:rFonts w:ascii="Times New Roman" w:hAnsi="Times New Roman" w:cs="Times New Roman"/>
          <w:sz w:val="24"/>
          <w:szCs w:val="24"/>
        </w:rPr>
        <w:t>menyerahkan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barang</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pemilik</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disebut</w:t>
      </w:r>
      <w:proofErr w:type="spellEnd"/>
      <w:r w:rsidRPr="00D43499">
        <w:rPr>
          <w:rFonts w:ascii="Times New Roman" w:hAnsi="Times New Roman" w:cs="Times New Roman"/>
          <w:sz w:val="24"/>
          <w:szCs w:val="24"/>
        </w:rPr>
        <w:t xml:space="preserve"> consignor (</w:t>
      </w:r>
      <w:proofErr w:type="spellStart"/>
      <w:r w:rsidRPr="00D43499">
        <w:rPr>
          <w:rFonts w:ascii="Times New Roman" w:hAnsi="Times New Roman" w:cs="Times New Roman"/>
          <w:sz w:val="24"/>
          <w:szCs w:val="24"/>
        </w:rPr>
        <w:t>konsinyor</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atau</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pengamanat</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sedang</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pihak</w:t>
      </w:r>
      <w:proofErr w:type="spellEnd"/>
      <w:r w:rsidRPr="00D43499">
        <w:rPr>
          <w:rFonts w:ascii="Times New Roman" w:hAnsi="Times New Roman" w:cs="Times New Roman"/>
          <w:sz w:val="24"/>
          <w:szCs w:val="24"/>
        </w:rPr>
        <w:t xml:space="preserve"> yang </w:t>
      </w:r>
      <w:proofErr w:type="spellStart"/>
      <w:r w:rsidRPr="00D43499">
        <w:rPr>
          <w:rFonts w:ascii="Times New Roman" w:hAnsi="Times New Roman" w:cs="Times New Roman"/>
          <w:sz w:val="24"/>
          <w:szCs w:val="24"/>
        </w:rPr>
        <w:t>menerima</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titipan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barang</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disebut</w:t>
      </w:r>
      <w:proofErr w:type="spellEnd"/>
      <w:r w:rsidRPr="00D43499">
        <w:rPr>
          <w:rFonts w:ascii="Times New Roman" w:hAnsi="Times New Roman" w:cs="Times New Roman"/>
          <w:sz w:val="24"/>
          <w:szCs w:val="24"/>
          <w:lang w:val="id-ID"/>
        </w:rPr>
        <w:t xml:space="preserve"> </w:t>
      </w:r>
      <w:r w:rsidRPr="00D43499">
        <w:rPr>
          <w:rFonts w:ascii="Times New Roman" w:hAnsi="Times New Roman" w:cs="Times New Roman"/>
          <w:sz w:val="24"/>
          <w:szCs w:val="24"/>
        </w:rPr>
        <w:t>consignee (</w:t>
      </w:r>
      <w:proofErr w:type="spellStart"/>
      <w:r w:rsidRPr="00D43499">
        <w:rPr>
          <w:rFonts w:ascii="Times New Roman" w:hAnsi="Times New Roman" w:cs="Times New Roman"/>
          <w:sz w:val="24"/>
          <w:szCs w:val="24"/>
        </w:rPr>
        <w:t>konsinyi</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atau</w:t>
      </w:r>
      <w:proofErr w:type="spellEnd"/>
      <w:r w:rsidRPr="00D43499">
        <w:rPr>
          <w:rFonts w:ascii="Times New Roman" w:hAnsi="Times New Roman" w:cs="Times New Roman"/>
          <w:sz w:val="24"/>
          <w:szCs w:val="24"/>
        </w:rPr>
        <w:t xml:space="preserve"> </w:t>
      </w:r>
      <w:proofErr w:type="spellStart"/>
      <w:proofErr w:type="gramStart"/>
      <w:r w:rsidRPr="00D43499">
        <w:rPr>
          <w:rFonts w:ascii="Times New Roman" w:hAnsi="Times New Roman" w:cs="Times New Roman"/>
          <w:sz w:val="24"/>
          <w:szCs w:val="24"/>
        </w:rPr>
        <w:t>komisioner.Oleh</w:t>
      </w:r>
      <w:proofErr w:type="spellEnd"/>
      <w:proofErr w:type="gram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karena</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itu</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konsinyor</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akan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mencatatnya</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sebagai</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penjualan</w:t>
      </w:r>
      <w:proofErr w:type="spellEnd"/>
      <w:r w:rsidRPr="00D43499">
        <w:rPr>
          <w:rFonts w:ascii="Times New Roman" w:hAnsi="Times New Roman" w:cs="Times New Roman"/>
          <w:sz w:val="24"/>
          <w:szCs w:val="24"/>
        </w:rPr>
        <w:t xml:space="preserve"> dan </w:t>
      </w:r>
      <w:proofErr w:type="spellStart"/>
      <w:r w:rsidRPr="00D43499">
        <w:rPr>
          <w:rFonts w:ascii="Times New Roman" w:hAnsi="Times New Roman" w:cs="Times New Roman"/>
          <w:sz w:val="24"/>
          <w:szCs w:val="24"/>
        </w:rPr>
        <w:t>menimbulkan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piutang</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kepada</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konsinyi</w:t>
      </w:r>
      <w:proofErr w:type="spellEnd"/>
      <w:r w:rsidRPr="00D43499">
        <w:rPr>
          <w:rFonts w:ascii="Times New Roman" w:hAnsi="Times New Roman" w:cs="Times New Roman"/>
          <w:sz w:val="24"/>
          <w:szCs w:val="24"/>
          <w:lang w:val="id-ID"/>
        </w:rPr>
        <w:t>.</w:t>
      </w:r>
    </w:p>
    <w:p w14:paraId="5ED50950" w14:textId="0EBCB2F7" w:rsidR="00760985" w:rsidRDefault="001D2AC6" w:rsidP="00903871">
      <w:pPr>
        <w:pStyle w:val="ListParagraph"/>
        <w:spacing w:after="0" w:line="360" w:lineRule="auto"/>
        <w:ind w:left="0" w:firstLine="612"/>
        <w:rPr>
          <w:rFonts w:ascii="Times New Roman" w:hAnsi="Times New Roman" w:cs="Times New Roman"/>
          <w:sz w:val="24"/>
        </w:rPr>
      </w:pPr>
      <w:proofErr w:type="spellStart"/>
      <w:r w:rsidRPr="00D43499">
        <w:rPr>
          <w:rFonts w:ascii="Times New Roman" w:hAnsi="Times New Roman" w:cs="Times New Roman"/>
          <w:sz w:val="24"/>
        </w:rPr>
        <w:lastRenderedPageBreak/>
        <w:t>Penjualan</w:t>
      </w:r>
      <w:proofErr w:type="spellEnd"/>
      <w:r w:rsidRPr="00D43499">
        <w:rPr>
          <w:rFonts w:ascii="Times New Roman" w:hAnsi="Times New Roman" w:cs="Times New Roman"/>
          <w:sz w:val="24"/>
        </w:rPr>
        <w:t xml:space="preserve"> yang </w:t>
      </w:r>
      <w:proofErr w:type="spellStart"/>
      <w:r w:rsidRPr="00D43499">
        <w:rPr>
          <w:rFonts w:ascii="Times New Roman" w:hAnsi="Times New Roman" w:cs="Times New Roman"/>
          <w:sz w:val="24"/>
        </w:rPr>
        <w:t>dilakukan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dengan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menggunakan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perjanjian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konsinyasi</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merupakan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alternatif</w:t>
      </w:r>
      <w:proofErr w:type="spellEnd"/>
      <w:r w:rsidRPr="00D43499">
        <w:rPr>
          <w:rFonts w:ascii="Times New Roman" w:hAnsi="Times New Roman" w:cs="Times New Roman"/>
          <w:sz w:val="24"/>
        </w:rPr>
        <w:t xml:space="preserve"> lain </w:t>
      </w:r>
      <w:proofErr w:type="spellStart"/>
      <w:r w:rsidRPr="00D43499">
        <w:rPr>
          <w:rFonts w:ascii="Times New Roman" w:hAnsi="Times New Roman" w:cs="Times New Roman"/>
          <w:sz w:val="24"/>
        </w:rPr>
        <w:t>selain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penjualan</w:t>
      </w:r>
      <w:proofErr w:type="spellEnd"/>
      <w:r w:rsidRPr="00D43499">
        <w:rPr>
          <w:rFonts w:ascii="Times New Roman" w:hAnsi="Times New Roman" w:cs="Times New Roman"/>
          <w:sz w:val="24"/>
        </w:rPr>
        <w:t xml:space="preserve"> regular, </w:t>
      </w:r>
      <w:proofErr w:type="spellStart"/>
      <w:r w:rsidRPr="00D43499">
        <w:rPr>
          <w:rFonts w:ascii="Times New Roman" w:hAnsi="Times New Roman" w:cs="Times New Roman"/>
          <w:sz w:val="24"/>
        </w:rPr>
        <w:t>karena</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keberadaan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penjualan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dengan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menggunakan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perjanjian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konsinyasi</w:t>
      </w:r>
      <w:proofErr w:type="spellEnd"/>
      <w:r w:rsidRPr="00D43499">
        <w:rPr>
          <w:rFonts w:ascii="Times New Roman" w:hAnsi="Times New Roman" w:cs="Times New Roman"/>
          <w:sz w:val="24"/>
        </w:rPr>
        <w:t xml:space="preserve"> yang </w:t>
      </w:r>
      <w:proofErr w:type="spellStart"/>
      <w:r w:rsidRPr="00D43499">
        <w:rPr>
          <w:rFonts w:ascii="Times New Roman" w:hAnsi="Times New Roman" w:cs="Times New Roman"/>
          <w:sz w:val="24"/>
        </w:rPr>
        <w:t>berbeda</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dengan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penjualan</w:t>
      </w:r>
      <w:proofErr w:type="spellEnd"/>
      <w:r w:rsidRPr="00D43499">
        <w:rPr>
          <w:rFonts w:ascii="Times New Roman" w:hAnsi="Times New Roman" w:cs="Times New Roman"/>
          <w:sz w:val="24"/>
        </w:rPr>
        <w:t xml:space="preserve"> regular, </w:t>
      </w:r>
      <w:proofErr w:type="spellStart"/>
      <w:r w:rsidRPr="00D43499">
        <w:rPr>
          <w:rFonts w:ascii="Times New Roman" w:hAnsi="Times New Roman" w:cs="Times New Roman"/>
          <w:sz w:val="24"/>
        </w:rPr>
        <w:t>maka</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diperlukan</w:t>
      </w:r>
      <w:proofErr w:type="spellEnd"/>
      <w:r w:rsidRPr="00D43499">
        <w:rPr>
          <w:rFonts w:ascii="Times New Roman" w:hAnsi="Times New Roman" w:cs="Times New Roman"/>
          <w:sz w:val="24"/>
        </w:rPr>
        <w:t xml:space="preserve"> strategi yang </w:t>
      </w:r>
      <w:proofErr w:type="spellStart"/>
      <w:r w:rsidRPr="00D43499">
        <w:rPr>
          <w:rFonts w:ascii="Times New Roman" w:hAnsi="Times New Roman" w:cs="Times New Roman"/>
          <w:sz w:val="24"/>
        </w:rPr>
        <w:t>berbeda</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untuk</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penjualan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dengan</w:t>
      </w:r>
      <w:proofErr w:type="spellEnd"/>
      <w:r w:rsidRPr="00D43499">
        <w:rPr>
          <w:rFonts w:ascii="Times New Roman" w:hAnsi="Times New Roman" w:cs="Times New Roman"/>
          <w:sz w:val="24"/>
        </w:rPr>
        <w:t xml:space="preserve"> system </w:t>
      </w:r>
      <w:proofErr w:type="spellStart"/>
      <w:r w:rsidRPr="00D43499">
        <w:rPr>
          <w:rFonts w:ascii="Times New Roman" w:hAnsi="Times New Roman" w:cs="Times New Roman"/>
          <w:sz w:val="24"/>
        </w:rPr>
        <w:t>perjanjian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konsinyasi</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ini</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dengan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penjualan</w:t>
      </w:r>
      <w:proofErr w:type="spellEnd"/>
      <w:r w:rsidRPr="00D43499">
        <w:rPr>
          <w:rFonts w:ascii="Times New Roman" w:hAnsi="Times New Roman" w:cs="Times New Roman"/>
          <w:sz w:val="24"/>
        </w:rPr>
        <w:t xml:space="preserve"> regular, </w:t>
      </w:r>
      <w:proofErr w:type="spellStart"/>
      <w:r w:rsidRPr="00D43499">
        <w:rPr>
          <w:rFonts w:ascii="Times New Roman" w:hAnsi="Times New Roman" w:cs="Times New Roman"/>
          <w:sz w:val="24"/>
        </w:rPr>
        <w:t>sehingga</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informasi</w:t>
      </w:r>
      <w:proofErr w:type="spellEnd"/>
      <w:r w:rsidRPr="00D43499">
        <w:rPr>
          <w:rFonts w:ascii="Times New Roman" w:hAnsi="Times New Roman" w:cs="Times New Roman"/>
          <w:sz w:val="24"/>
        </w:rPr>
        <w:t xml:space="preserve"> yang </w:t>
      </w:r>
      <w:proofErr w:type="spellStart"/>
      <w:r w:rsidRPr="00D43499">
        <w:rPr>
          <w:rFonts w:ascii="Times New Roman" w:hAnsi="Times New Roman" w:cs="Times New Roman"/>
          <w:sz w:val="24"/>
        </w:rPr>
        <w:t>disajikan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dapat</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menggambarkan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keadaan</w:t>
      </w:r>
      <w:proofErr w:type="spellEnd"/>
      <w:r w:rsidRPr="00D43499">
        <w:rPr>
          <w:rFonts w:ascii="Times New Roman" w:hAnsi="Times New Roman" w:cs="Times New Roman"/>
          <w:sz w:val="24"/>
        </w:rPr>
        <w:t xml:space="preserve"> yang </w:t>
      </w:r>
      <w:proofErr w:type="spellStart"/>
      <w:r w:rsidRPr="00D43499">
        <w:rPr>
          <w:rFonts w:ascii="Times New Roman" w:hAnsi="Times New Roman" w:cs="Times New Roman"/>
          <w:sz w:val="24"/>
        </w:rPr>
        <w:t>sebenarnya</w:t>
      </w:r>
      <w:proofErr w:type="spellEnd"/>
      <w:r w:rsidRPr="00D43499">
        <w:rPr>
          <w:rFonts w:ascii="Times New Roman" w:hAnsi="Times New Roman" w:cs="Times New Roman"/>
          <w:sz w:val="24"/>
        </w:rPr>
        <w:t xml:space="preserve"> dan </w:t>
      </w:r>
      <w:proofErr w:type="spellStart"/>
      <w:r w:rsidRPr="00D43499">
        <w:rPr>
          <w:rFonts w:ascii="Times New Roman" w:hAnsi="Times New Roman" w:cs="Times New Roman"/>
          <w:sz w:val="24"/>
        </w:rPr>
        <w:t>tidak</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menimbulkan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informasi</w:t>
      </w:r>
      <w:proofErr w:type="spellEnd"/>
      <w:r w:rsidRPr="00D43499">
        <w:rPr>
          <w:rFonts w:ascii="Times New Roman" w:hAnsi="Times New Roman" w:cs="Times New Roman"/>
          <w:sz w:val="24"/>
        </w:rPr>
        <w:t xml:space="preserve"> yang </w:t>
      </w:r>
      <w:proofErr w:type="spellStart"/>
      <w:r w:rsidRPr="00D43499">
        <w:rPr>
          <w:rFonts w:ascii="Times New Roman" w:hAnsi="Times New Roman" w:cs="Times New Roman"/>
          <w:sz w:val="24"/>
        </w:rPr>
        <w:t>menyesatkan</w:t>
      </w:r>
      <w:proofErr w:type="spellEnd"/>
      <w:r w:rsidRPr="00D43499">
        <w:rPr>
          <w:rFonts w:ascii="Times New Roman" w:hAnsi="Times New Roman" w:cs="Times New Roman"/>
          <w:sz w:val="24"/>
        </w:rPr>
        <w:t>.</w:t>
      </w:r>
    </w:p>
    <w:p w14:paraId="79666CA5" w14:textId="77777777" w:rsidR="00903871" w:rsidRPr="008821A6" w:rsidRDefault="00903871" w:rsidP="00903871">
      <w:pPr>
        <w:autoSpaceDE w:val="0"/>
        <w:autoSpaceDN w:val="0"/>
        <w:adjustRightInd w:val="0"/>
        <w:spacing w:after="0" w:line="360" w:lineRule="auto"/>
        <w:jc w:val="both"/>
        <w:rPr>
          <w:rFonts w:ascii="Times New Roman" w:hAnsi="Times New Roman"/>
          <w:sz w:val="24"/>
          <w:szCs w:val="24"/>
        </w:rPr>
      </w:pPr>
      <w:r w:rsidRPr="008821A6">
        <w:rPr>
          <w:rFonts w:ascii="Times New Roman" w:hAnsi="Times New Roman"/>
          <w:sz w:val="24"/>
          <w:szCs w:val="24"/>
        </w:rPr>
        <w:t xml:space="preserve">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w:t>
      </w:r>
    </w:p>
    <w:p w14:paraId="6962F29F" w14:textId="77777777" w:rsidR="00903871" w:rsidRPr="008821A6" w:rsidRDefault="00903871" w:rsidP="00903871">
      <w:pPr>
        <w:pStyle w:val="ListParagraph"/>
        <w:ind w:left="0"/>
        <w:rPr>
          <w:rFonts w:ascii="Times New Roman" w:hAnsi="Times New Roman" w:cs="Times New Roman"/>
          <w:sz w:val="24"/>
          <w:szCs w:val="24"/>
        </w:rPr>
      </w:pPr>
      <w:r w:rsidRPr="008821A6">
        <w:rPr>
          <w:rFonts w:ascii="Times New Roman" w:hAnsi="Times New Roman" w:cs="Times New Roman"/>
          <w:sz w:val="24"/>
          <w:szCs w:val="24"/>
        </w:rPr>
        <w:t xml:space="preserve">leadership on quality of work-life. </w:t>
      </w:r>
      <w:r w:rsidRPr="008821A6">
        <w:rPr>
          <w:rFonts w:ascii="Times New Roman" w:hAnsi="Times New Roman" w:cs="Times New Roman"/>
          <w:sz w:val="24"/>
          <w:szCs w:val="24"/>
        </w:rPr>
        <w:fldChar w:fldCharType="begin" w:fldLock="1"/>
      </w:r>
      <w:r w:rsidRPr="008821A6">
        <w:rPr>
          <w:rFonts w:ascii="Times New Roman" w:hAnsi="Times New Roman" w:cs="Times New Roman"/>
          <w:sz w:val="24"/>
          <w:szCs w:val="24"/>
        </w:rPr>
        <w:instrText>ADDIN CSL_CITATION {"citationItems":[{"id":"ITEM-1","itemData":{"DOI":"10.26418/jebik.v8i3.35001","ISSN":"20879954","abstract":"The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influence.","author":[{"dropping-particle":"","family":"Iskandar","given":"Iskandar","non-dropping-particle":"","parse-names":false,"suffix":""},{"dropping-particle":"","family":"Hutagalung","given":"Dedi Januar","non-dropping-particle":"","parse-names":false,"suffix":""},{"dropping-particle":"","family":"Adawiyah","given":"Raudatul","non-dropping-particle":"","parse-names":false,"suffix":""}],"container-title":"Jurnal Ekonomi Bisnis dan Kewirausahaan","id":"ITEM-1","issue":"3","issued":{"date-parts":[["2019"]]},"page":"236","title":"The Effect of Job Satisfaction and Organizational Commitment Towards Organizational Citizenship Behavior (OCB): A Case Study on Employee of Local Water Company “Tirta Mahakam” Kutai Kartanegara Indonesia","type":"article-journal","volume":"8"},"uris":["http://www.mendeley.com/documents/?uuid=03f68997-04cf-4973-953d-dd9d1e98cbf1"]}],"mendeley":{"formattedCitation":"(Iskandar et al., 2019)","plainTextFormattedCitation":"(Iskandar et al., 2019)","previouslyFormattedCitation":"(Iskandar et al., 2019)"},"properties":{"noteIndex":0},"schema":"https://github.com/citation-style-language/schema/raw/master/csl-citation.json"}</w:instrText>
      </w:r>
      <w:r w:rsidRPr="008821A6">
        <w:rPr>
          <w:rFonts w:ascii="Times New Roman" w:hAnsi="Times New Roman" w:cs="Times New Roman"/>
          <w:sz w:val="24"/>
          <w:szCs w:val="24"/>
        </w:rPr>
        <w:fldChar w:fldCharType="separate"/>
      </w:r>
      <w:r w:rsidRPr="008821A6">
        <w:rPr>
          <w:rFonts w:ascii="Times New Roman" w:hAnsi="Times New Roman" w:cs="Times New Roman"/>
          <w:noProof/>
          <w:sz w:val="24"/>
          <w:szCs w:val="24"/>
        </w:rPr>
        <w:t>(Iskandar et al., 2019)</w:t>
      </w:r>
      <w:r w:rsidRPr="008821A6">
        <w:rPr>
          <w:rFonts w:ascii="Times New Roman" w:hAnsi="Times New Roman" w:cs="Times New Roman"/>
          <w:sz w:val="24"/>
          <w:szCs w:val="24"/>
        </w:rPr>
        <w:fldChar w:fldCharType="end"/>
      </w:r>
    </w:p>
    <w:p w14:paraId="1402A132" w14:textId="77777777" w:rsidR="00903871" w:rsidRPr="008821A6" w:rsidRDefault="00903871" w:rsidP="00903871">
      <w:pPr>
        <w:pStyle w:val="ListParagraph"/>
        <w:ind w:left="0"/>
        <w:rPr>
          <w:rFonts w:ascii="Times New Roman" w:hAnsi="Times New Roman" w:cs="Times New Roman"/>
          <w:sz w:val="24"/>
          <w:szCs w:val="24"/>
        </w:rPr>
      </w:pPr>
      <w:r w:rsidRPr="008821A6">
        <w:rPr>
          <w:rFonts w:ascii="Times New Roman" w:hAnsi="Times New Roman" w:cs="Times New Roman"/>
          <w:sz w:val="24"/>
          <w:szCs w:val="24"/>
        </w:rPr>
        <w:t xml:space="preserve">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 </w:t>
      </w:r>
      <w:r w:rsidRPr="008821A6">
        <w:rPr>
          <w:rFonts w:ascii="Times New Roman" w:hAnsi="Times New Roman" w:cs="Times New Roman"/>
          <w:sz w:val="24"/>
          <w:szCs w:val="24"/>
        </w:rPr>
        <w:fldChar w:fldCharType="begin" w:fldLock="1"/>
      </w:r>
      <w:r w:rsidRPr="008821A6">
        <w:rPr>
          <w:rFonts w:ascii="Times New Roman" w:hAnsi="Times New Roman" w:cs="Times New Roman"/>
          <w:sz w:val="24"/>
          <w:szCs w:val="24"/>
        </w:rPr>
        <w:instrText>ADDIN CSL_CITATION {"citationItems":[{"id":"ITEM-1","itemData":{"ISSN":"2252-6560","abstract":"________________________________________________________________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.","author":[{"dropping-particle":"","family":"Sari","given":"Nilam Anggar","non-dropping-particle":"","parse-names":false,"suffix":""},{"dropping-particle":"","family":"Raudatul","given":"Adawiyah","non-dropping-particle":"","parse-names":false,"suffix":""}],"container-title":"Economics Development Analysis Journal","id":"ITEM-1","issue":"2","issued":{"date-parts":[["2019"]]},"page":"200-214","title":"Economics Development Analysis Journal The Impact of 900VA Electricity Tariff Adjustment on Household Consumption","type":"article-journal","volume":"8"},"uris":["http://www.mendeley.com/documents/?uuid=b114a04f-c971-45ef-b15d-7b9c859e4df7"]}],"mendeley":{"formattedCitation":"(Sari &amp; Raudatul, 2019)","plainTextFormattedCitation":"(Sari &amp; Raudatul, 2019)","previouslyFormattedCitation":"(Sari &amp; Raudatul, 2019)"},"properties":{"noteIndex":0},"schema":"https://github.com/citation-style-language/schema/raw/master/csl-citation.json"}</w:instrText>
      </w:r>
      <w:r w:rsidRPr="008821A6">
        <w:rPr>
          <w:rFonts w:ascii="Times New Roman" w:hAnsi="Times New Roman" w:cs="Times New Roman"/>
          <w:sz w:val="24"/>
          <w:szCs w:val="24"/>
        </w:rPr>
        <w:fldChar w:fldCharType="separate"/>
      </w:r>
      <w:r w:rsidRPr="008821A6">
        <w:rPr>
          <w:rFonts w:ascii="Times New Roman" w:hAnsi="Times New Roman" w:cs="Times New Roman"/>
          <w:noProof/>
          <w:sz w:val="24"/>
          <w:szCs w:val="24"/>
        </w:rPr>
        <w:t>(Sari &amp; Raudatul, 2019)</w:t>
      </w:r>
      <w:r w:rsidRPr="008821A6">
        <w:rPr>
          <w:rFonts w:ascii="Times New Roman" w:hAnsi="Times New Roman" w:cs="Times New Roman"/>
          <w:sz w:val="24"/>
          <w:szCs w:val="24"/>
        </w:rPr>
        <w:fldChar w:fldCharType="end"/>
      </w:r>
    </w:p>
    <w:p w14:paraId="43EEB010" w14:textId="77777777" w:rsidR="00903871" w:rsidRPr="008821A6" w:rsidRDefault="00903871" w:rsidP="00903871">
      <w:pPr>
        <w:pStyle w:val="ListParagraph"/>
        <w:ind w:left="0"/>
        <w:rPr>
          <w:rFonts w:ascii="Times New Roman" w:hAnsi="Times New Roman" w:cs="Times New Roman"/>
          <w:sz w:val="24"/>
          <w:szCs w:val="24"/>
        </w:rPr>
      </w:pPr>
    </w:p>
    <w:p w14:paraId="36E538CB" w14:textId="77777777" w:rsidR="00903871" w:rsidRPr="008821A6" w:rsidRDefault="00903871" w:rsidP="00903871">
      <w:pPr>
        <w:autoSpaceDE w:val="0"/>
        <w:autoSpaceDN w:val="0"/>
        <w:adjustRightInd w:val="0"/>
        <w:spacing w:after="0" w:line="360" w:lineRule="auto"/>
        <w:jc w:val="both"/>
        <w:rPr>
          <w:rFonts w:ascii="Times New Roman" w:hAnsi="Times New Roman"/>
          <w:sz w:val="24"/>
          <w:szCs w:val="24"/>
        </w:rPr>
      </w:pPr>
      <w:r w:rsidRPr="008821A6">
        <w:rPr>
          <w:rFonts w:ascii="Times New Roman" w:hAnsi="Times New Roman"/>
          <w:sz w:val="24"/>
          <w:szCs w:val="24"/>
        </w:rPr>
        <w:t xml:space="preserve">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 </w:t>
      </w:r>
      <w:r w:rsidRPr="008821A6">
        <w:rPr>
          <w:rFonts w:ascii="Times New Roman" w:hAnsi="Times New Roman"/>
          <w:sz w:val="24"/>
          <w:szCs w:val="24"/>
        </w:rPr>
        <w:fldChar w:fldCharType="begin" w:fldLock="1"/>
      </w:r>
      <w:r w:rsidRPr="008821A6">
        <w:rPr>
          <w:rFonts w:ascii="Times New Roman" w:hAnsi="Times New Roman"/>
          <w:sz w:val="24"/>
          <w:szCs w:val="24"/>
        </w:rPr>
        <w:instrText>ADDIN CSL_CITATION {"citationItems":[{"id":"ITEM-1","itemData":{"DOI":"10.47750/QAS/23.188.21","ISSN":"26684861","abstract":"This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work-life.","author":[{"dropping-particle":"","family":"Sabran","given":"","non-dropping-particle":"","parse-names":false,"suffix":""},{"dropping-particle":"","family":"Ekowati","given":"Vivin Maharani","non-dropping-particle":"","parse-names":false,"suffix":""},{"dropping-particle":"","family":"Supriyanto","given":"Achmad Sani","non-dropping-particle":"","parse-names":false,"suffix":""}],"container-title":"Quality - Access to Success","id":"ITEM-1","issue":"188","issued":{"date-parts":[["2022"]]},"page":"145-153","title":"The Interactive Effects of Leadership Styles on Counterproductive Work Behavior: An Examination Through Multiple Theoretical Lenses","type":"article-journal","volume":"23"},"uris":["http://www.mendeley.com/documents/?uuid=a91094e5-4f58-4269-90cc-3f5dd75d47a9"]}],"mendeley":{"formattedCitation":"(Sabran et al., 2022)","plainTextFormattedCitation":"(Sabran et al., 2022)","previouslyFormattedCitation":"(Sabran et al., 2022)"},"properties":{"noteIndex":0},"schema":"https://github.com/citation-style-language/schema/raw/master/csl-citation.json"}</w:instrText>
      </w:r>
      <w:r w:rsidRPr="008821A6">
        <w:rPr>
          <w:rFonts w:ascii="Times New Roman" w:hAnsi="Times New Roman"/>
          <w:sz w:val="24"/>
          <w:szCs w:val="24"/>
        </w:rPr>
        <w:fldChar w:fldCharType="separate"/>
      </w:r>
      <w:r w:rsidRPr="008821A6">
        <w:rPr>
          <w:rFonts w:ascii="Times New Roman" w:hAnsi="Times New Roman"/>
          <w:noProof/>
          <w:sz w:val="24"/>
          <w:szCs w:val="24"/>
        </w:rPr>
        <w:t>(Sabran et al., 2022)</w:t>
      </w:r>
      <w:r w:rsidRPr="008821A6">
        <w:rPr>
          <w:rFonts w:ascii="Times New Roman" w:hAnsi="Times New Roman"/>
          <w:sz w:val="24"/>
          <w:szCs w:val="24"/>
        </w:rPr>
        <w:fldChar w:fldCharType="end"/>
      </w:r>
      <w:r w:rsidRPr="008821A6">
        <w:rPr>
          <w:rFonts w:ascii="Times New Roman" w:hAnsi="Times New Roman"/>
          <w:sz w:val="24"/>
          <w:szCs w:val="24"/>
        </w:rPr>
        <w:t xml:space="preserve">  </w:t>
      </w:r>
    </w:p>
    <w:p w14:paraId="12C09B91" w14:textId="77777777" w:rsidR="00903871" w:rsidRPr="008821A6" w:rsidRDefault="00903871" w:rsidP="00903871">
      <w:pPr>
        <w:autoSpaceDE w:val="0"/>
        <w:autoSpaceDN w:val="0"/>
        <w:adjustRightInd w:val="0"/>
        <w:spacing w:after="0" w:line="360" w:lineRule="auto"/>
        <w:jc w:val="both"/>
        <w:rPr>
          <w:rFonts w:ascii="Times New Roman" w:hAnsi="Times New Roman"/>
          <w:sz w:val="24"/>
          <w:szCs w:val="24"/>
        </w:rPr>
      </w:pPr>
      <w:r w:rsidRPr="008821A6">
        <w:rPr>
          <w:rFonts w:ascii="Times New Roman" w:hAnsi="Times New Roman"/>
          <w:sz w:val="24"/>
          <w:szCs w:val="24"/>
        </w:rPr>
        <w:t xml:space="preserve">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w:t>
      </w:r>
      <w:r w:rsidRPr="008821A6">
        <w:rPr>
          <w:rFonts w:ascii="Times New Roman" w:hAnsi="Times New Roman"/>
          <w:sz w:val="24"/>
          <w:szCs w:val="24"/>
        </w:rPr>
        <w:lastRenderedPageBreak/>
        <w:t xml:space="preserve">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 </w:t>
      </w:r>
      <w:r w:rsidRPr="008821A6">
        <w:rPr>
          <w:rFonts w:ascii="Times New Roman" w:hAnsi="Times New Roman"/>
          <w:sz w:val="24"/>
          <w:szCs w:val="24"/>
        </w:rPr>
        <w:fldChar w:fldCharType="begin" w:fldLock="1"/>
      </w:r>
      <w:r w:rsidRPr="008821A6">
        <w:rPr>
          <w:rFonts w:ascii="Times New Roman" w:hAnsi="Times New Roman"/>
          <w:sz w:val="24"/>
          <w:szCs w:val="24"/>
        </w:rPr>
        <w:instrText>ADDIN CSL_CITATION {"citationItems":[{"id":"ITEM-1","itemData":{"DOI":"10.47750/QAS/23.188.21","ISSN":"26684861","abstract":"This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work-life.","author":[{"dropping-particle":"","family":"Sabran","given":"","non-dropping-particle":"","parse-names":false,"suffix":""},{"dropping-particle":"","family":"Ekowati","given":"Vivin Maharani","non-dropping-particle":"","parse-names":false,"suffix":""},{"dropping-particle":"","family":"Supriyanto","given":"Achmad Sani","non-dropping-particle":"","parse-names":false,"suffix":""}],"container-title":"Quality - Access to Success","id":"ITEM-1","issue":"188","issued":{"date-parts":[["2022"]]},"page":"145-153","title":"The Interactive Effects of Leadership Styles on Counterproductive Work Behavior: An Examination Through Multiple Theoretical Lenses","type":"article-journal","volume":"23"},"uris":["http://www.mendeley.com/documents/?uuid=a91094e5-4f58-4269-90cc-3f5dd75d47a9"]}],"mendeley":{"formattedCitation":"(Sabran et al., 2022)","plainTextFormattedCitation":"(Sabran et al., 2022)","previouslyFormattedCitation":"(Sabran et al., 2022)"},"properties":{"noteIndex":0},"schema":"https://github.com/citation-style-language/schema/raw/master/csl-citation.json"}</w:instrText>
      </w:r>
      <w:r w:rsidRPr="008821A6">
        <w:rPr>
          <w:rFonts w:ascii="Times New Roman" w:hAnsi="Times New Roman"/>
          <w:sz w:val="24"/>
          <w:szCs w:val="24"/>
        </w:rPr>
        <w:fldChar w:fldCharType="separate"/>
      </w:r>
      <w:r w:rsidRPr="008821A6">
        <w:rPr>
          <w:rFonts w:ascii="Times New Roman" w:hAnsi="Times New Roman"/>
          <w:noProof/>
          <w:sz w:val="24"/>
          <w:szCs w:val="24"/>
        </w:rPr>
        <w:t>(Sabran et al., 2022)</w:t>
      </w:r>
      <w:r w:rsidRPr="008821A6">
        <w:rPr>
          <w:rFonts w:ascii="Times New Roman" w:hAnsi="Times New Roman"/>
          <w:sz w:val="24"/>
          <w:szCs w:val="24"/>
        </w:rPr>
        <w:fldChar w:fldCharType="end"/>
      </w:r>
    </w:p>
    <w:p w14:paraId="021CB8A9" w14:textId="77777777" w:rsidR="00903871" w:rsidRPr="008821A6" w:rsidRDefault="00903871" w:rsidP="00903871">
      <w:pPr>
        <w:autoSpaceDE w:val="0"/>
        <w:autoSpaceDN w:val="0"/>
        <w:adjustRightInd w:val="0"/>
        <w:spacing w:after="0" w:line="360" w:lineRule="auto"/>
        <w:jc w:val="both"/>
        <w:rPr>
          <w:rFonts w:ascii="Times New Roman" w:hAnsi="Times New Roman"/>
          <w:sz w:val="24"/>
          <w:szCs w:val="24"/>
        </w:rPr>
      </w:pPr>
      <w:r w:rsidRPr="008821A6">
        <w:rPr>
          <w:rFonts w:ascii="Times New Roman" w:hAnsi="Times New Roman"/>
          <w:sz w:val="24"/>
          <w:szCs w:val="24"/>
        </w:rPr>
        <w:t>Human Capital is undeniably a very important factor for economic growth. In this paper, we investigate the impact of Human Capital on growth using the Neoclassical and Endogenous Growth models. We use the Generalized Method of Moment (GMM) method with 8 different Human Capital proxies measured in terms of quantity and quality of education. Using the LSDV method, we find: (</w:t>
      </w:r>
      <w:proofErr w:type="spellStart"/>
      <w:r w:rsidRPr="008821A6">
        <w:rPr>
          <w:rFonts w:ascii="Times New Roman" w:hAnsi="Times New Roman"/>
          <w:sz w:val="24"/>
          <w:szCs w:val="24"/>
        </w:rPr>
        <w:t>i</w:t>
      </w:r>
      <w:proofErr w:type="spellEnd"/>
      <w:r w:rsidRPr="008821A6">
        <w:rPr>
          <w:rFonts w:ascii="Times New Roman" w:hAnsi="Times New Roman"/>
          <w:sz w:val="24"/>
          <w:szCs w:val="24"/>
        </w:rPr>
        <w:t xml:space="preserve">) Human Capital plays a significant </w:t>
      </w:r>
      <w:proofErr w:type="spellStart"/>
      <w:r w:rsidRPr="008821A6">
        <w:rPr>
          <w:rFonts w:ascii="Times New Roman" w:hAnsi="Times New Roman"/>
          <w:sz w:val="24"/>
          <w:szCs w:val="24"/>
        </w:rPr>
        <w:t>rolein</w:t>
      </w:r>
      <w:proofErr w:type="spellEnd"/>
      <w:r w:rsidRPr="008821A6">
        <w:rPr>
          <w:rFonts w:ascii="Times New Roman" w:hAnsi="Times New Roman"/>
          <w:sz w:val="24"/>
          <w:szCs w:val="24"/>
        </w:rPr>
        <w:t xml:space="preserve"> explaining growth, (ii) Identical initial technology assumption cannot be ignored in the growth model, (iii) The selection of proxies in terms of quantity and quality of education is very influential on the conclusion of the impact of Human Capital. to growth. With the GMM method, it is concluded that followers will diffuse to catch-up leader, while countries that are close to the leader will take advantage of the power of innovation. Our results also reinforce the view that trade and institutions are two of the most influential factors in our model. Finally, it is important to examine the issue of income inequality in developing country growth models and the issue of reverse causality between education and economic growth. </w:t>
      </w:r>
      <w:r w:rsidRPr="008821A6">
        <w:rPr>
          <w:rFonts w:ascii="Times New Roman" w:hAnsi="Times New Roman"/>
          <w:sz w:val="24"/>
          <w:szCs w:val="24"/>
        </w:rPr>
        <w:fldChar w:fldCharType="begin" w:fldLock="1"/>
      </w:r>
      <w:r w:rsidRPr="008821A6">
        <w:rPr>
          <w:rFonts w:ascii="Times New Roman" w:hAnsi="Times New Roman"/>
          <w:sz w:val="24"/>
          <w:szCs w:val="24"/>
        </w:rPr>
        <w:instrText>ADDIN CSL_CITATION {"citationItems":[{"id":"ITEM-1","itemData":{"author":[{"dropping-particle":"","family":"Soegiarto","given":"Eddy","non-dropping-particle":"","parse-names":false,"suffix":""},{"dropping-particle":"","family":"Palinggi","given":"Yonathan","non-dropping-particle":"","parse-names":false,"suffix":""},{"dropping-particle":"","family":"Reza","given":"Faizal","non-dropping-particle":"","parse-names":false,"suffix":""},{"dropping-particle":"","family":"Purwanti","given":"Silviana","non-dropping-particle":"","parse-names":false,"suffix":""}],"container-title":"Webology (ISSN: 1735-188X)","id":"ITEM-1","issue":"2","issued":{"date-parts":[["2022"]]},"page":"6265-6278","title":"Human Capital, Difussion Model, And Endogenous Growth: Evidence From Arellano-Bond Specification","type":"article-journal","volume":"19"},"uris":["http://www.mendeley.com/documents/?uuid=1b7d384c-00f6-4c74-88de-db2449c12b13"]}],"mendeley":{"formattedCitation":"(Soegiarto et al., 2022)","plainTextFormattedCitation":"(Soegiarto et al., 2022)","previouslyFormattedCitation":"(Soegiarto et al., 2022)"},"properties":{"noteIndex":0},"schema":"https://github.com/citation-style-language/schema/raw/master/csl-citation.json"}</w:instrText>
      </w:r>
      <w:r w:rsidRPr="008821A6">
        <w:rPr>
          <w:rFonts w:ascii="Times New Roman" w:hAnsi="Times New Roman"/>
          <w:sz w:val="24"/>
          <w:szCs w:val="24"/>
        </w:rPr>
        <w:fldChar w:fldCharType="separate"/>
      </w:r>
      <w:r w:rsidRPr="008821A6">
        <w:rPr>
          <w:rFonts w:ascii="Times New Roman" w:hAnsi="Times New Roman"/>
          <w:noProof/>
          <w:sz w:val="24"/>
          <w:szCs w:val="24"/>
        </w:rPr>
        <w:t>(Soegiarto et al., 2022)</w:t>
      </w:r>
      <w:r w:rsidRPr="008821A6">
        <w:rPr>
          <w:rFonts w:ascii="Times New Roman" w:hAnsi="Times New Roman"/>
          <w:sz w:val="24"/>
          <w:szCs w:val="24"/>
        </w:rPr>
        <w:fldChar w:fldCharType="end"/>
      </w:r>
    </w:p>
    <w:p w14:paraId="22E4DA9A" w14:textId="77777777" w:rsidR="00903871" w:rsidRPr="008821A6" w:rsidRDefault="00903871" w:rsidP="00903871">
      <w:pPr>
        <w:autoSpaceDE w:val="0"/>
        <w:autoSpaceDN w:val="0"/>
        <w:adjustRightInd w:val="0"/>
        <w:spacing w:after="0" w:line="360" w:lineRule="auto"/>
        <w:jc w:val="both"/>
        <w:rPr>
          <w:rFonts w:ascii="Times New Roman" w:hAnsi="Times New Roman"/>
          <w:sz w:val="24"/>
          <w:szCs w:val="24"/>
        </w:rPr>
      </w:pPr>
    </w:p>
    <w:p w14:paraId="40A30A0F" w14:textId="77777777" w:rsidR="00903871" w:rsidRPr="008821A6" w:rsidRDefault="00903871" w:rsidP="00903871">
      <w:pPr>
        <w:autoSpaceDE w:val="0"/>
        <w:autoSpaceDN w:val="0"/>
        <w:adjustRightInd w:val="0"/>
        <w:spacing w:after="0" w:line="360" w:lineRule="auto"/>
        <w:jc w:val="both"/>
        <w:rPr>
          <w:rFonts w:ascii="Times New Roman" w:eastAsia="Times New Roman" w:hAnsi="Times New Roman"/>
          <w:color w:val="2B2A35"/>
          <w:sz w:val="24"/>
          <w:szCs w:val="24"/>
        </w:rPr>
      </w:pPr>
      <w:r w:rsidRPr="008821A6">
        <w:rPr>
          <w:rFonts w:ascii="Times New Roman" w:hAnsi="Times New Roman"/>
          <w:sz w:val="24"/>
          <w:szCs w:val="24"/>
        </w:rPr>
        <w: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w:t>
      </w:r>
      <w:r w:rsidRPr="008821A6">
        <w:rPr>
          <w:rFonts w:ascii="Times New Roman" w:hAnsi="Times New Roman"/>
          <w:sz w:val="24"/>
          <w:szCs w:val="24"/>
        </w:rPr>
        <w:fldChar w:fldCharType="begin" w:fldLock="1"/>
      </w:r>
      <w:r w:rsidRPr="008821A6">
        <w:rPr>
          <w:rFonts w:ascii="Times New Roman" w:hAnsi="Times New Roman"/>
          <w:sz w:val="24"/>
          <w:szCs w:val="24"/>
        </w:rPr>
        <w:instrText>ADDIN CSL_CITATION {"citationItems":[{"id":"ITEM-1","itemData":{"DOI":"10.47750/QAS/22.184.27","ISSN":"26684861","abstract":"Human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performance.","author":[{"dropping-particle":"","family":"Ekowati","given":"Vivin Maharani","non-dropping-particle":"","parse-names":false,"suffix":""},{"dropping-particle":"","family":"Sabran","given":"","non-dropping-particle":"","parse-names":false,"suffix":""},{"dropping-particle":"","family":"Supriyanto","given":"Achmad Sani","non-dropping-particle":"","parse-names":false,"suffix":""},{"dropping-particle":"","family":"Pratiwi","given":"Vilnanda Ulvilia","non-dropping-particle":"","parse-names":false,"suffix":""},{"dropping-particle":"","family":"Masyhuri","given":"","non-dropping-particle":"","parse-names":false,"suffix":""}],"container-title":"Quality - Access to Success","id":"ITEM-1","issue":"184","issued":{"date-parts":[["2021"]]},"page":"211-216","title":"Assessing the impact of empowerment on achieving employee performance mediating role of information communication technology","type":"article-journal","volume":"22"},"uris":["http://www.mendeley.com/documents/?uuid=b2ebe1a1-fd1d-4682-bcac-825a7e2e0e82"]}],"mendeley":{"formattedCitation":"(Ekowati et al., 2021)","plainTextFormattedCitation":"(Ekowati et al., 2021)","previouslyFormattedCitation":"(Ekowati et al., 2021)"},"properties":{"noteIndex":0},"schema":"https://github.com/citation-style-language/schema/raw/master/csl-citation.json"}</w:instrText>
      </w:r>
      <w:r w:rsidRPr="008821A6">
        <w:rPr>
          <w:rFonts w:ascii="Times New Roman" w:hAnsi="Times New Roman"/>
          <w:sz w:val="24"/>
          <w:szCs w:val="24"/>
        </w:rPr>
        <w:fldChar w:fldCharType="separate"/>
      </w:r>
      <w:r w:rsidRPr="008821A6">
        <w:rPr>
          <w:rFonts w:ascii="Times New Roman" w:hAnsi="Times New Roman"/>
          <w:noProof/>
          <w:sz w:val="24"/>
          <w:szCs w:val="24"/>
        </w:rPr>
        <w:t>(</w:t>
      </w:r>
      <w:proofErr w:type="spellStart"/>
      <w:r w:rsidRPr="008821A6">
        <w:rPr>
          <w:rFonts w:ascii="Times New Roman" w:hAnsi="Times New Roman"/>
          <w:noProof/>
          <w:sz w:val="24"/>
          <w:szCs w:val="24"/>
        </w:rPr>
        <w:t>Ekowati</w:t>
      </w:r>
      <w:proofErr w:type="spellEnd"/>
      <w:r w:rsidRPr="008821A6">
        <w:rPr>
          <w:rFonts w:ascii="Times New Roman" w:hAnsi="Times New Roman"/>
          <w:noProof/>
          <w:sz w:val="24"/>
          <w:szCs w:val="24"/>
        </w:rPr>
        <w:t xml:space="preserve"> et al., 2021)</w:t>
      </w:r>
      <w:r w:rsidRPr="008821A6">
        <w:rPr>
          <w:rFonts w:ascii="Times New Roman" w:hAnsi="Times New Roman"/>
          <w:sz w:val="24"/>
          <w:szCs w:val="24"/>
        </w:rPr>
        <w:fldChar w:fldCharType="end"/>
      </w:r>
    </w:p>
    <w:p w14:paraId="49C5B033" w14:textId="77777777" w:rsidR="00903871" w:rsidRPr="008821A6" w:rsidRDefault="00903871" w:rsidP="00903871">
      <w:pPr>
        <w:autoSpaceDE w:val="0"/>
        <w:autoSpaceDN w:val="0"/>
        <w:adjustRightInd w:val="0"/>
        <w:spacing w:after="0" w:line="360" w:lineRule="auto"/>
        <w:jc w:val="both"/>
        <w:rPr>
          <w:rFonts w:ascii="Times New Roman" w:eastAsia="Times New Roman" w:hAnsi="Times New Roman"/>
          <w:color w:val="2B2A35"/>
          <w:sz w:val="24"/>
          <w:szCs w:val="24"/>
        </w:rPr>
      </w:pPr>
    </w:p>
    <w:p w14:paraId="11EC74F6" w14:textId="77777777" w:rsidR="00903871" w:rsidRDefault="00903871" w:rsidP="00E54492">
      <w:pPr>
        <w:pStyle w:val="ListParagraph"/>
        <w:spacing w:after="0" w:line="360" w:lineRule="auto"/>
        <w:ind w:left="1134" w:firstLine="612"/>
        <w:rPr>
          <w:rFonts w:ascii="Times New Roman" w:hAnsi="Times New Roman" w:cs="Times New Roman"/>
          <w:sz w:val="24"/>
          <w:lang w:val="id-ID"/>
        </w:rPr>
      </w:pPr>
    </w:p>
    <w:p w14:paraId="2DD322F2" w14:textId="77777777" w:rsidR="00E54492" w:rsidRPr="00E54492" w:rsidRDefault="00E54492" w:rsidP="00E54492">
      <w:pPr>
        <w:pStyle w:val="ListParagraph"/>
        <w:spacing w:after="0" w:line="360" w:lineRule="auto"/>
        <w:ind w:left="1134" w:firstLine="612"/>
        <w:rPr>
          <w:rFonts w:ascii="Times New Roman" w:hAnsi="Times New Roman" w:cs="Times New Roman"/>
          <w:sz w:val="24"/>
          <w:szCs w:val="24"/>
          <w:lang w:val="id-ID"/>
        </w:rPr>
      </w:pPr>
    </w:p>
    <w:p w14:paraId="17F07270" w14:textId="77777777" w:rsidR="0053073A" w:rsidRPr="00D43499" w:rsidRDefault="0053073A" w:rsidP="00E54492">
      <w:pPr>
        <w:numPr>
          <w:ilvl w:val="0"/>
          <w:numId w:val="3"/>
        </w:numPr>
        <w:spacing w:after="0" w:line="480" w:lineRule="auto"/>
        <w:ind w:left="426" w:hanging="426"/>
        <w:contextualSpacing/>
        <w:jc w:val="both"/>
        <w:rPr>
          <w:rFonts w:ascii="Times New Roman" w:eastAsiaTheme="minorHAnsi" w:hAnsi="Times New Roman"/>
          <w:sz w:val="24"/>
          <w:szCs w:val="24"/>
        </w:rPr>
      </w:pPr>
      <w:r w:rsidRPr="00D43499">
        <w:rPr>
          <w:rFonts w:ascii="Times New Roman" w:eastAsiaTheme="minorHAnsi" w:hAnsi="Times New Roman"/>
          <w:sz w:val="24"/>
          <w:szCs w:val="24"/>
        </w:rPr>
        <w:t xml:space="preserve">Tujuan </w:t>
      </w:r>
    </w:p>
    <w:p w14:paraId="7E62E1F7" w14:textId="77777777" w:rsidR="00AF4D7A" w:rsidRPr="00D43499" w:rsidRDefault="0053073A" w:rsidP="00E54492">
      <w:pPr>
        <w:spacing w:after="0" w:line="360" w:lineRule="auto"/>
        <w:ind w:left="1134" w:hanging="708"/>
        <w:contextualSpacing/>
        <w:jc w:val="both"/>
        <w:rPr>
          <w:rFonts w:ascii="Times New Roman" w:eastAsiaTheme="minorHAnsi" w:hAnsi="Times New Roman"/>
          <w:sz w:val="24"/>
          <w:szCs w:val="24"/>
          <w:lang w:val="id-ID"/>
        </w:rPr>
      </w:pPr>
      <w:r w:rsidRPr="00D43499">
        <w:rPr>
          <w:rFonts w:ascii="Times New Roman" w:eastAsiaTheme="minorHAnsi" w:hAnsi="Times New Roman"/>
          <w:sz w:val="24"/>
          <w:szCs w:val="24"/>
        </w:rPr>
        <w:t>2.1</w:t>
      </w:r>
      <w:r w:rsidR="00721B66" w:rsidRPr="00D43499">
        <w:rPr>
          <w:rFonts w:ascii="Times New Roman" w:hAnsi="Times New Roman"/>
        </w:rPr>
        <w:t xml:space="preserve"> </w:t>
      </w:r>
      <w:r w:rsidR="00C076B1" w:rsidRPr="00D43499">
        <w:rPr>
          <w:rFonts w:ascii="Times New Roman" w:hAnsi="Times New Roman"/>
          <w:lang w:val="id-ID"/>
        </w:rPr>
        <w:tab/>
      </w:r>
      <w:r w:rsidR="00C076B1" w:rsidRPr="00D43499">
        <w:rPr>
          <w:rFonts w:ascii="Times New Roman" w:eastAsiaTheme="minorHAnsi" w:hAnsi="Times New Roman"/>
          <w:sz w:val="24"/>
          <w:szCs w:val="24"/>
          <w:lang w:val="id-ID"/>
        </w:rPr>
        <w:t xml:space="preserve">Untuk </w:t>
      </w:r>
      <w:proofErr w:type="spellStart"/>
      <w:r w:rsidR="00721B66" w:rsidRPr="00D43499">
        <w:rPr>
          <w:rFonts w:ascii="Times New Roman" w:eastAsiaTheme="minorHAnsi" w:hAnsi="Times New Roman"/>
          <w:sz w:val="24"/>
          <w:szCs w:val="24"/>
        </w:rPr>
        <w:t>Mengetahui</w:t>
      </w:r>
      <w:proofErr w:type="spellEnd"/>
      <w:r w:rsidR="00721B66" w:rsidRPr="00D43499">
        <w:rPr>
          <w:rFonts w:ascii="Times New Roman" w:eastAsiaTheme="minorHAnsi" w:hAnsi="Times New Roman"/>
          <w:sz w:val="24"/>
          <w:szCs w:val="24"/>
        </w:rPr>
        <w:t xml:space="preserve"> </w:t>
      </w:r>
      <w:r w:rsidR="00C076B1" w:rsidRPr="00D43499">
        <w:rPr>
          <w:rFonts w:ascii="Times New Roman" w:eastAsiaTheme="minorHAnsi" w:hAnsi="Times New Roman"/>
          <w:sz w:val="24"/>
          <w:szCs w:val="24"/>
          <w:lang w:val="id-ID"/>
        </w:rPr>
        <w:t>Pelaksanaan perjanjian Konsinyasi pada Toko Amirah Frozen Food</w:t>
      </w:r>
      <w:r w:rsidR="00E54492">
        <w:rPr>
          <w:rFonts w:ascii="Times New Roman" w:eastAsiaTheme="minorHAnsi" w:hAnsi="Times New Roman"/>
          <w:sz w:val="24"/>
          <w:szCs w:val="24"/>
          <w:lang w:val="id-ID"/>
        </w:rPr>
        <w:t>.</w:t>
      </w:r>
    </w:p>
    <w:p w14:paraId="3283B22C" w14:textId="77777777" w:rsidR="00C076B1" w:rsidRPr="00D43499" w:rsidRDefault="00AF4D7A" w:rsidP="00E54492">
      <w:pPr>
        <w:spacing w:after="0" w:line="360" w:lineRule="auto"/>
        <w:ind w:left="1134" w:hanging="708"/>
        <w:contextualSpacing/>
        <w:jc w:val="both"/>
        <w:rPr>
          <w:rFonts w:ascii="Times New Roman" w:eastAsiaTheme="minorHAnsi" w:hAnsi="Times New Roman"/>
          <w:sz w:val="24"/>
          <w:szCs w:val="24"/>
          <w:lang w:val="id-ID"/>
        </w:rPr>
      </w:pPr>
      <w:r w:rsidRPr="00D43499">
        <w:rPr>
          <w:rFonts w:ascii="Times New Roman" w:eastAsiaTheme="minorHAnsi" w:hAnsi="Times New Roman"/>
          <w:sz w:val="24"/>
          <w:szCs w:val="24"/>
          <w:lang w:val="id-ID"/>
        </w:rPr>
        <w:t>2.2</w:t>
      </w:r>
      <w:r w:rsidRPr="00D43499">
        <w:rPr>
          <w:rFonts w:ascii="Times New Roman" w:eastAsiaTheme="minorHAnsi" w:hAnsi="Times New Roman"/>
          <w:sz w:val="24"/>
          <w:szCs w:val="24"/>
          <w:lang w:val="id-ID"/>
        </w:rPr>
        <w:tab/>
      </w:r>
      <w:r w:rsidR="00C076B1" w:rsidRPr="00D43499">
        <w:rPr>
          <w:rFonts w:ascii="Times New Roman" w:eastAsiaTheme="minorHAnsi" w:hAnsi="Times New Roman"/>
          <w:sz w:val="24"/>
          <w:szCs w:val="24"/>
          <w:lang w:val="id-ID"/>
        </w:rPr>
        <w:t>Untuk mengevaluasi apakah pencatatan penjualan Konsinyasi sesuai dengan Kajian Teori</w:t>
      </w:r>
      <w:r w:rsidR="00E54492">
        <w:rPr>
          <w:rFonts w:ascii="Times New Roman" w:eastAsiaTheme="minorHAnsi" w:hAnsi="Times New Roman"/>
          <w:sz w:val="24"/>
          <w:szCs w:val="24"/>
          <w:lang w:val="id-ID"/>
        </w:rPr>
        <w:t>.</w:t>
      </w:r>
    </w:p>
    <w:p w14:paraId="01571C21" w14:textId="77777777" w:rsidR="0053073A" w:rsidRPr="00D43499" w:rsidRDefault="0053073A" w:rsidP="00E54492">
      <w:pPr>
        <w:spacing w:after="0" w:line="360" w:lineRule="auto"/>
        <w:ind w:left="993" w:hanging="567"/>
        <w:contextualSpacing/>
        <w:jc w:val="both"/>
        <w:rPr>
          <w:rFonts w:ascii="Times New Roman" w:eastAsiaTheme="minorHAnsi" w:hAnsi="Times New Roman"/>
          <w:sz w:val="24"/>
          <w:szCs w:val="24"/>
        </w:rPr>
      </w:pPr>
    </w:p>
    <w:p w14:paraId="05DEBED0" w14:textId="77777777" w:rsidR="0053073A" w:rsidRPr="00D43499" w:rsidRDefault="0053073A" w:rsidP="00E54492">
      <w:pPr>
        <w:numPr>
          <w:ilvl w:val="0"/>
          <w:numId w:val="3"/>
        </w:numPr>
        <w:spacing w:line="360" w:lineRule="auto"/>
        <w:ind w:left="426" w:hanging="426"/>
        <w:contextualSpacing/>
        <w:jc w:val="both"/>
        <w:rPr>
          <w:rFonts w:ascii="Times New Roman" w:eastAsiaTheme="minorHAnsi" w:hAnsi="Times New Roman"/>
          <w:sz w:val="24"/>
          <w:szCs w:val="24"/>
        </w:rPr>
      </w:pPr>
      <w:r w:rsidRPr="00D43499">
        <w:rPr>
          <w:rFonts w:ascii="Times New Roman" w:eastAsiaTheme="minorHAnsi" w:hAnsi="Times New Roman"/>
          <w:sz w:val="24"/>
          <w:szCs w:val="24"/>
        </w:rPr>
        <w:t xml:space="preserve">Manfaat </w:t>
      </w:r>
      <w:proofErr w:type="spellStart"/>
      <w:r w:rsidRPr="00D43499">
        <w:rPr>
          <w:rFonts w:ascii="Times New Roman" w:eastAsiaTheme="minorHAnsi" w:hAnsi="Times New Roman"/>
          <w:sz w:val="24"/>
          <w:szCs w:val="24"/>
        </w:rPr>
        <w:t>Penelitian</w:t>
      </w:r>
      <w:proofErr w:type="spellEnd"/>
    </w:p>
    <w:p w14:paraId="4D4AD41B" w14:textId="77777777" w:rsidR="00AF4D7A" w:rsidRPr="00D43499" w:rsidRDefault="00AF4D7A" w:rsidP="00E54492">
      <w:pPr>
        <w:pStyle w:val="ListParagraph"/>
        <w:numPr>
          <w:ilvl w:val="0"/>
          <w:numId w:val="12"/>
        </w:numPr>
        <w:spacing w:line="360" w:lineRule="auto"/>
        <w:rPr>
          <w:rFonts w:ascii="Times New Roman" w:hAnsi="Times New Roman" w:cs="Times New Roman"/>
          <w:sz w:val="24"/>
          <w:szCs w:val="24"/>
        </w:rPr>
      </w:pPr>
      <w:r w:rsidRPr="00D43499">
        <w:rPr>
          <w:rFonts w:ascii="Times New Roman" w:hAnsi="Times New Roman" w:cs="Times New Roman"/>
          <w:sz w:val="24"/>
          <w:szCs w:val="24"/>
        </w:rPr>
        <w:t xml:space="preserve">Hasil </w:t>
      </w:r>
      <w:proofErr w:type="spellStart"/>
      <w:r w:rsidRPr="00D43499">
        <w:rPr>
          <w:rFonts w:ascii="Times New Roman" w:hAnsi="Times New Roman" w:cs="Times New Roman"/>
          <w:sz w:val="24"/>
          <w:szCs w:val="24"/>
        </w:rPr>
        <w:t>penelitian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ini</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diharapkan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dapat</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memberikan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sumbangan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pemikiran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atau</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masukan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bagi</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pihak</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perusahaan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dalam</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mengukur</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kinerja</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keuangan</w:t>
      </w:r>
      <w:proofErr w:type="spellEnd"/>
      <w:r w:rsidRPr="00D43499">
        <w:rPr>
          <w:rFonts w:ascii="Times New Roman" w:hAnsi="Times New Roman" w:cs="Times New Roman"/>
          <w:sz w:val="24"/>
          <w:szCs w:val="24"/>
        </w:rPr>
        <w:t>.</w:t>
      </w:r>
    </w:p>
    <w:p w14:paraId="4AB7EB07" w14:textId="77777777" w:rsidR="0053073A" w:rsidRPr="00D43499" w:rsidRDefault="00AF4D7A" w:rsidP="00E54492">
      <w:pPr>
        <w:pStyle w:val="ListParagraph"/>
        <w:numPr>
          <w:ilvl w:val="0"/>
          <w:numId w:val="12"/>
        </w:numPr>
        <w:spacing w:line="360" w:lineRule="auto"/>
        <w:rPr>
          <w:rFonts w:ascii="Times New Roman" w:hAnsi="Times New Roman" w:cs="Times New Roman"/>
          <w:sz w:val="24"/>
          <w:szCs w:val="24"/>
        </w:rPr>
      </w:pPr>
      <w:r w:rsidRPr="00D43499">
        <w:rPr>
          <w:rFonts w:ascii="Times New Roman" w:hAnsi="Times New Roman" w:cs="Times New Roman"/>
          <w:sz w:val="24"/>
          <w:szCs w:val="24"/>
        </w:rPr>
        <w:t xml:space="preserve">Salah </w:t>
      </w:r>
      <w:proofErr w:type="spellStart"/>
      <w:r w:rsidRPr="00D43499">
        <w:rPr>
          <w:rFonts w:ascii="Times New Roman" w:hAnsi="Times New Roman" w:cs="Times New Roman"/>
          <w:sz w:val="24"/>
          <w:szCs w:val="24"/>
        </w:rPr>
        <w:t>satu</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syarat</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untuk</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menyelesaikan</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pendidikan</w:t>
      </w:r>
      <w:proofErr w:type="spellEnd"/>
      <w:r w:rsidRPr="00D43499">
        <w:rPr>
          <w:rFonts w:ascii="Times New Roman" w:hAnsi="Times New Roman" w:cs="Times New Roman"/>
          <w:sz w:val="24"/>
          <w:szCs w:val="24"/>
        </w:rPr>
        <w:t xml:space="preserve"> di </w:t>
      </w:r>
      <w:proofErr w:type="spellStart"/>
      <w:r w:rsidRPr="00D43499">
        <w:rPr>
          <w:rFonts w:ascii="Times New Roman" w:hAnsi="Times New Roman" w:cs="Times New Roman"/>
          <w:sz w:val="24"/>
          <w:szCs w:val="24"/>
        </w:rPr>
        <w:t>Perguruan</w:t>
      </w:r>
      <w:proofErr w:type="spellEnd"/>
      <w:r w:rsidRPr="00D43499">
        <w:rPr>
          <w:rFonts w:ascii="Times New Roman" w:hAnsi="Times New Roman" w:cs="Times New Roman"/>
          <w:sz w:val="24"/>
          <w:szCs w:val="24"/>
        </w:rPr>
        <w:t xml:space="preserve"> Tinggi </w:t>
      </w:r>
      <w:proofErr w:type="spellStart"/>
      <w:r w:rsidRPr="00D43499">
        <w:rPr>
          <w:rFonts w:ascii="Times New Roman" w:hAnsi="Times New Roman" w:cs="Times New Roman"/>
          <w:sz w:val="24"/>
          <w:szCs w:val="24"/>
        </w:rPr>
        <w:t>sekaligus</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memperoleh</w:t>
      </w:r>
      <w:proofErr w:type="spellEnd"/>
      <w:r w:rsidRPr="00D43499">
        <w:rPr>
          <w:rFonts w:ascii="Times New Roman" w:hAnsi="Times New Roman" w:cs="Times New Roman"/>
          <w:sz w:val="24"/>
          <w:szCs w:val="24"/>
        </w:rPr>
        <w:t xml:space="preserve"> Gelar Sarjana Ekonomi di Universitas </w:t>
      </w:r>
      <w:proofErr w:type="spellStart"/>
      <w:r w:rsidRPr="00D43499">
        <w:rPr>
          <w:rFonts w:ascii="Times New Roman" w:hAnsi="Times New Roman" w:cs="Times New Roman"/>
          <w:sz w:val="24"/>
          <w:szCs w:val="24"/>
        </w:rPr>
        <w:t>Kutai</w:t>
      </w:r>
      <w:proofErr w:type="spellEnd"/>
      <w:r w:rsidRPr="00D43499">
        <w:rPr>
          <w:rFonts w:ascii="Times New Roman" w:hAnsi="Times New Roman" w:cs="Times New Roman"/>
          <w:sz w:val="24"/>
          <w:szCs w:val="24"/>
        </w:rPr>
        <w:t xml:space="preserve"> </w:t>
      </w:r>
      <w:proofErr w:type="spellStart"/>
      <w:r w:rsidRPr="00D43499">
        <w:rPr>
          <w:rFonts w:ascii="Times New Roman" w:hAnsi="Times New Roman" w:cs="Times New Roman"/>
          <w:sz w:val="24"/>
          <w:szCs w:val="24"/>
        </w:rPr>
        <w:t>Kartanegara</w:t>
      </w:r>
      <w:proofErr w:type="spellEnd"/>
      <w:r w:rsidRPr="00D43499">
        <w:rPr>
          <w:rFonts w:ascii="Times New Roman" w:hAnsi="Times New Roman" w:cs="Times New Roman"/>
          <w:sz w:val="24"/>
          <w:szCs w:val="24"/>
        </w:rPr>
        <w:t>.</w:t>
      </w:r>
    </w:p>
    <w:p w14:paraId="0CC0569E" w14:textId="77777777" w:rsidR="0053073A" w:rsidRPr="00D43499" w:rsidRDefault="0053073A" w:rsidP="00E54492">
      <w:pPr>
        <w:numPr>
          <w:ilvl w:val="0"/>
          <w:numId w:val="3"/>
        </w:numPr>
        <w:spacing w:line="360" w:lineRule="auto"/>
        <w:ind w:left="426" w:hanging="426"/>
        <w:contextualSpacing/>
        <w:jc w:val="both"/>
        <w:rPr>
          <w:rFonts w:ascii="Times New Roman" w:eastAsiaTheme="minorHAnsi" w:hAnsi="Times New Roman"/>
          <w:sz w:val="24"/>
          <w:szCs w:val="24"/>
        </w:rPr>
      </w:pPr>
      <w:proofErr w:type="spellStart"/>
      <w:r w:rsidRPr="00D43499">
        <w:rPr>
          <w:rFonts w:ascii="Times New Roman" w:eastAsiaTheme="minorHAnsi" w:hAnsi="Times New Roman"/>
          <w:sz w:val="24"/>
          <w:szCs w:val="24"/>
        </w:rPr>
        <w:t>Tinjauan</w:t>
      </w:r>
      <w:proofErr w:type="spellEnd"/>
      <w:r w:rsidRPr="00D43499">
        <w:rPr>
          <w:rFonts w:ascii="Times New Roman" w:eastAsiaTheme="minorHAnsi" w:hAnsi="Times New Roman"/>
          <w:sz w:val="24"/>
          <w:szCs w:val="24"/>
        </w:rPr>
        <w:t xml:space="preserve"> Pustaka </w:t>
      </w:r>
    </w:p>
    <w:p w14:paraId="49C7B487" w14:textId="77777777" w:rsidR="007360C8" w:rsidRPr="00D43499" w:rsidRDefault="005014DC" w:rsidP="00E54492">
      <w:pPr>
        <w:pStyle w:val="ListParagraph"/>
        <w:numPr>
          <w:ilvl w:val="0"/>
          <w:numId w:val="13"/>
        </w:numPr>
        <w:spacing w:after="0" w:line="360" w:lineRule="auto"/>
        <w:ind w:left="1134" w:hanging="283"/>
        <w:rPr>
          <w:rFonts w:ascii="Times New Roman" w:hAnsi="Times New Roman" w:cs="Times New Roman"/>
          <w:sz w:val="24"/>
          <w:szCs w:val="24"/>
          <w:lang w:val="id-ID"/>
        </w:rPr>
      </w:pPr>
      <w:proofErr w:type="spellStart"/>
      <w:r w:rsidRPr="00D43499">
        <w:rPr>
          <w:rFonts w:ascii="Times New Roman" w:hAnsi="Times New Roman" w:cs="Times New Roman"/>
          <w:sz w:val="24"/>
          <w:szCs w:val="24"/>
        </w:rPr>
        <w:t>Pengertian</w:t>
      </w:r>
      <w:proofErr w:type="spellEnd"/>
      <w:r w:rsidRPr="00D43499">
        <w:rPr>
          <w:rFonts w:ascii="Times New Roman" w:hAnsi="Times New Roman" w:cs="Times New Roman"/>
          <w:sz w:val="24"/>
          <w:szCs w:val="24"/>
        </w:rPr>
        <w:t xml:space="preserve"> </w:t>
      </w:r>
      <w:r w:rsidR="00AF4D7A" w:rsidRPr="00D43499">
        <w:rPr>
          <w:rFonts w:ascii="Times New Roman" w:hAnsi="Times New Roman" w:cs="Times New Roman"/>
          <w:sz w:val="24"/>
          <w:szCs w:val="24"/>
          <w:lang w:val="id-ID"/>
        </w:rPr>
        <w:t>Konsinyasi</w:t>
      </w:r>
    </w:p>
    <w:p w14:paraId="0D6583AD" w14:textId="77777777" w:rsidR="007360C8" w:rsidRPr="00D43499" w:rsidRDefault="007360C8" w:rsidP="00E54492">
      <w:pPr>
        <w:spacing w:after="0" w:line="360" w:lineRule="auto"/>
        <w:ind w:left="1134" w:firstLine="567"/>
        <w:contextualSpacing/>
        <w:jc w:val="both"/>
        <w:rPr>
          <w:rFonts w:ascii="Times New Roman" w:hAnsi="Times New Roman"/>
          <w:sz w:val="24"/>
          <w:lang w:val="id-ID"/>
        </w:rPr>
      </w:pPr>
      <w:proofErr w:type="spellStart"/>
      <w:r w:rsidRPr="00D43499">
        <w:rPr>
          <w:rFonts w:ascii="Times New Roman" w:hAnsi="Times New Roman"/>
          <w:sz w:val="24"/>
        </w:rPr>
        <w:t>Menurut</w:t>
      </w:r>
      <w:proofErr w:type="spellEnd"/>
      <w:r w:rsidRPr="00D43499">
        <w:rPr>
          <w:rFonts w:ascii="Times New Roman" w:hAnsi="Times New Roman"/>
          <w:sz w:val="24"/>
        </w:rPr>
        <w:t xml:space="preserve"> </w:t>
      </w:r>
      <w:proofErr w:type="spellStart"/>
      <w:r w:rsidRPr="00D43499">
        <w:rPr>
          <w:rFonts w:ascii="Times New Roman" w:hAnsi="Times New Roman"/>
          <w:sz w:val="24"/>
        </w:rPr>
        <w:t>Hadori</w:t>
      </w:r>
      <w:proofErr w:type="spellEnd"/>
      <w:r w:rsidRPr="00D43499">
        <w:rPr>
          <w:rFonts w:ascii="Times New Roman" w:hAnsi="Times New Roman"/>
          <w:sz w:val="24"/>
        </w:rPr>
        <w:t xml:space="preserve"> Yunus (2013:141) </w:t>
      </w:r>
      <w:proofErr w:type="spellStart"/>
      <w:r w:rsidRPr="00D43499">
        <w:rPr>
          <w:rFonts w:ascii="Times New Roman" w:hAnsi="Times New Roman"/>
          <w:sz w:val="24"/>
        </w:rPr>
        <w:t>definisi</w:t>
      </w:r>
      <w:proofErr w:type="spellEnd"/>
      <w:r w:rsidRPr="00D43499">
        <w:rPr>
          <w:rFonts w:ascii="Times New Roman" w:hAnsi="Times New Roman"/>
          <w:sz w:val="24"/>
        </w:rPr>
        <w:t xml:space="preserve"> </w:t>
      </w:r>
      <w:proofErr w:type="spellStart"/>
      <w:r w:rsidRPr="00D43499">
        <w:rPr>
          <w:rFonts w:ascii="Times New Roman" w:hAnsi="Times New Roman"/>
          <w:sz w:val="24"/>
        </w:rPr>
        <w:t>konsinyasi</w:t>
      </w:r>
      <w:proofErr w:type="spellEnd"/>
      <w:r w:rsidRPr="00D43499">
        <w:rPr>
          <w:rFonts w:ascii="Times New Roman" w:hAnsi="Times New Roman"/>
          <w:sz w:val="24"/>
        </w:rPr>
        <w:t xml:space="preserve"> </w:t>
      </w:r>
      <w:proofErr w:type="spellStart"/>
      <w:r w:rsidRPr="00D43499">
        <w:rPr>
          <w:rFonts w:ascii="Times New Roman" w:hAnsi="Times New Roman"/>
          <w:sz w:val="24"/>
        </w:rPr>
        <w:t>adalah</w:t>
      </w:r>
      <w:proofErr w:type="spellEnd"/>
      <w:r w:rsidRPr="00D43499">
        <w:rPr>
          <w:rFonts w:ascii="Times New Roman" w:hAnsi="Times New Roman"/>
          <w:sz w:val="24"/>
        </w:rPr>
        <w:t xml:space="preserve"> “</w:t>
      </w:r>
      <w:proofErr w:type="spellStart"/>
      <w:r w:rsidRPr="00D43499">
        <w:rPr>
          <w:rFonts w:ascii="Times New Roman" w:hAnsi="Times New Roman"/>
          <w:sz w:val="24"/>
        </w:rPr>
        <w:t>Konsinyasi</w:t>
      </w:r>
      <w:proofErr w:type="spellEnd"/>
      <w:r w:rsidRPr="00D43499">
        <w:rPr>
          <w:rFonts w:ascii="Times New Roman" w:hAnsi="Times New Roman"/>
          <w:sz w:val="24"/>
        </w:rPr>
        <w:t xml:space="preserve"> </w:t>
      </w:r>
      <w:proofErr w:type="spellStart"/>
      <w:r w:rsidRPr="00D43499">
        <w:rPr>
          <w:rFonts w:ascii="Times New Roman" w:hAnsi="Times New Roman"/>
          <w:sz w:val="24"/>
        </w:rPr>
        <w:t>merupakan</w:t>
      </w:r>
      <w:proofErr w:type="spellEnd"/>
      <w:r w:rsidRPr="00D43499">
        <w:rPr>
          <w:rFonts w:ascii="Times New Roman" w:hAnsi="Times New Roman"/>
          <w:sz w:val="24"/>
        </w:rPr>
        <w:t xml:space="preserve"> </w:t>
      </w:r>
      <w:proofErr w:type="spellStart"/>
      <w:r w:rsidRPr="00D43499">
        <w:rPr>
          <w:rFonts w:ascii="Times New Roman" w:hAnsi="Times New Roman"/>
          <w:sz w:val="24"/>
        </w:rPr>
        <w:t>suatu</w:t>
      </w:r>
      <w:proofErr w:type="spellEnd"/>
      <w:r w:rsidRPr="00D43499">
        <w:rPr>
          <w:rFonts w:ascii="Times New Roman" w:hAnsi="Times New Roman"/>
          <w:sz w:val="24"/>
        </w:rPr>
        <w:t xml:space="preserve"> </w:t>
      </w:r>
      <w:proofErr w:type="spellStart"/>
      <w:r w:rsidRPr="00D43499">
        <w:rPr>
          <w:rFonts w:ascii="Times New Roman" w:hAnsi="Times New Roman"/>
          <w:sz w:val="24"/>
        </w:rPr>
        <w:t>perjanjian</w:t>
      </w:r>
      <w:proofErr w:type="spellEnd"/>
      <w:r w:rsidRPr="00D43499">
        <w:rPr>
          <w:rFonts w:ascii="Times New Roman" w:hAnsi="Times New Roman"/>
          <w:sz w:val="24"/>
        </w:rPr>
        <w:t xml:space="preserve"> di mana salah </w:t>
      </w:r>
      <w:proofErr w:type="spellStart"/>
      <w:r w:rsidRPr="00D43499">
        <w:rPr>
          <w:rFonts w:ascii="Times New Roman" w:hAnsi="Times New Roman"/>
          <w:sz w:val="24"/>
        </w:rPr>
        <w:t>satu</w:t>
      </w:r>
      <w:proofErr w:type="spellEnd"/>
      <w:r w:rsidRPr="00D43499">
        <w:rPr>
          <w:rFonts w:ascii="Times New Roman" w:hAnsi="Times New Roman"/>
          <w:sz w:val="24"/>
        </w:rPr>
        <w:t xml:space="preserve"> </w:t>
      </w:r>
      <w:proofErr w:type="spellStart"/>
      <w:r w:rsidRPr="00D43499">
        <w:rPr>
          <w:rFonts w:ascii="Times New Roman" w:hAnsi="Times New Roman"/>
          <w:sz w:val="24"/>
        </w:rPr>
        <w:t>pihak</w:t>
      </w:r>
      <w:proofErr w:type="spellEnd"/>
      <w:r w:rsidRPr="00D43499">
        <w:rPr>
          <w:rFonts w:ascii="Times New Roman" w:hAnsi="Times New Roman"/>
          <w:sz w:val="24"/>
        </w:rPr>
        <w:t xml:space="preserve"> yang </w:t>
      </w:r>
      <w:proofErr w:type="spellStart"/>
      <w:r w:rsidRPr="00D43499">
        <w:rPr>
          <w:rFonts w:ascii="Times New Roman" w:hAnsi="Times New Roman"/>
          <w:sz w:val="24"/>
        </w:rPr>
        <w:t>memiliki</w:t>
      </w:r>
      <w:proofErr w:type="spellEnd"/>
      <w:r w:rsidRPr="00D43499">
        <w:rPr>
          <w:rFonts w:ascii="Times New Roman" w:hAnsi="Times New Roman"/>
          <w:sz w:val="24"/>
        </w:rPr>
        <w:t xml:space="preserve"> </w:t>
      </w:r>
      <w:proofErr w:type="spellStart"/>
      <w:r w:rsidRPr="00D43499">
        <w:rPr>
          <w:rFonts w:ascii="Times New Roman" w:hAnsi="Times New Roman"/>
          <w:sz w:val="24"/>
        </w:rPr>
        <w:t>barang</w:t>
      </w:r>
      <w:proofErr w:type="spellEnd"/>
      <w:r w:rsidRPr="00D43499">
        <w:rPr>
          <w:rFonts w:ascii="Times New Roman" w:hAnsi="Times New Roman"/>
          <w:sz w:val="24"/>
        </w:rPr>
        <w:t xml:space="preserve"> </w:t>
      </w:r>
      <w:proofErr w:type="spellStart"/>
      <w:r w:rsidRPr="00D43499">
        <w:rPr>
          <w:rFonts w:ascii="Times New Roman" w:hAnsi="Times New Roman"/>
          <w:sz w:val="24"/>
        </w:rPr>
        <w:t>menyerahkan</w:t>
      </w:r>
      <w:proofErr w:type="spellEnd"/>
      <w:r w:rsidRPr="00D43499">
        <w:rPr>
          <w:rFonts w:ascii="Times New Roman" w:hAnsi="Times New Roman"/>
          <w:sz w:val="24"/>
        </w:rPr>
        <w:t xml:space="preserve"> </w:t>
      </w:r>
      <w:proofErr w:type="spellStart"/>
      <w:r w:rsidRPr="00D43499">
        <w:rPr>
          <w:rFonts w:ascii="Times New Roman" w:hAnsi="Times New Roman"/>
          <w:sz w:val="24"/>
        </w:rPr>
        <w:t>sejumlah</w:t>
      </w:r>
      <w:proofErr w:type="spellEnd"/>
      <w:r w:rsidRPr="00D43499">
        <w:rPr>
          <w:rFonts w:ascii="Times New Roman" w:hAnsi="Times New Roman"/>
          <w:sz w:val="24"/>
        </w:rPr>
        <w:t xml:space="preserve"> </w:t>
      </w:r>
      <w:proofErr w:type="spellStart"/>
      <w:r w:rsidRPr="00D43499">
        <w:rPr>
          <w:rFonts w:ascii="Times New Roman" w:hAnsi="Times New Roman"/>
          <w:sz w:val="24"/>
        </w:rPr>
        <w:t>barang</w:t>
      </w:r>
      <w:proofErr w:type="spellEnd"/>
      <w:r w:rsidRPr="00D43499">
        <w:rPr>
          <w:rFonts w:ascii="Times New Roman" w:hAnsi="Times New Roman"/>
          <w:sz w:val="24"/>
        </w:rPr>
        <w:t xml:space="preserve"> </w:t>
      </w:r>
      <w:proofErr w:type="spellStart"/>
      <w:r w:rsidRPr="00D43499">
        <w:rPr>
          <w:rFonts w:ascii="Times New Roman" w:hAnsi="Times New Roman"/>
          <w:sz w:val="24"/>
        </w:rPr>
        <w:t>kepada</w:t>
      </w:r>
      <w:proofErr w:type="spellEnd"/>
      <w:r w:rsidRPr="00D43499">
        <w:rPr>
          <w:rFonts w:ascii="Times New Roman" w:hAnsi="Times New Roman"/>
          <w:sz w:val="24"/>
        </w:rPr>
        <w:t xml:space="preserve"> </w:t>
      </w:r>
      <w:proofErr w:type="spellStart"/>
      <w:r w:rsidRPr="00D43499">
        <w:rPr>
          <w:rFonts w:ascii="Times New Roman" w:hAnsi="Times New Roman"/>
          <w:sz w:val="24"/>
        </w:rPr>
        <w:t>pihak</w:t>
      </w:r>
      <w:proofErr w:type="spellEnd"/>
      <w:r w:rsidRPr="00D43499">
        <w:rPr>
          <w:rFonts w:ascii="Times New Roman" w:hAnsi="Times New Roman"/>
          <w:sz w:val="24"/>
        </w:rPr>
        <w:t xml:space="preserve"> </w:t>
      </w:r>
      <w:proofErr w:type="spellStart"/>
      <w:r w:rsidRPr="00D43499">
        <w:rPr>
          <w:rFonts w:ascii="Times New Roman" w:hAnsi="Times New Roman"/>
          <w:sz w:val="24"/>
        </w:rPr>
        <w:t>tertentu</w:t>
      </w:r>
      <w:proofErr w:type="spellEnd"/>
      <w:r w:rsidRPr="00D43499">
        <w:rPr>
          <w:rFonts w:ascii="Times New Roman" w:hAnsi="Times New Roman"/>
          <w:sz w:val="24"/>
        </w:rPr>
        <w:t xml:space="preserve"> </w:t>
      </w:r>
      <w:proofErr w:type="spellStart"/>
      <w:r w:rsidRPr="00D43499">
        <w:rPr>
          <w:rFonts w:ascii="Times New Roman" w:hAnsi="Times New Roman"/>
          <w:sz w:val="24"/>
        </w:rPr>
        <w:t>untuk</w:t>
      </w:r>
      <w:proofErr w:type="spellEnd"/>
      <w:r w:rsidRPr="00D43499">
        <w:rPr>
          <w:rFonts w:ascii="Times New Roman" w:hAnsi="Times New Roman"/>
          <w:sz w:val="24"/>
        </w:rPr>
        <w:t xml:space="preserve"> </w:t>
      </w:r>
      <w:proofErr w:type="spellStart"/>
      <w:r w:rsidRPr="00D43499">
        <w:rPr>
          <w:rFonts w:ascii="Times New Roman" w:hAnsi="Times New Roman"/>
          <w:sz w:val="24"/>
        </w:rPr>
        <w:t>dijualkan</w:t>
      </w:r>
      <w:proofErr w:type="spellEnd"/>
      <w:r w:rsidRPr="00D43499">
        <w:rPr>
          <w:rFonts w:ascii="Times New Roman" w:hAnsi="Times New Roman"/>
          <w:sz w:val="24"/>
        </w:rPr>
        <w:t xml:space="preserve"> </w:t>
      </w:r>
      <w:proofErr w:type="spellStart"/>
      <w:r w:rsidRPr="00D43499">
        <w:rPr>
          <w:rFonts w:ascii="Times New Roman" w:hAnsi="Times New Roman"/>
          <w:sz w:val="24"/>
        </w:rPr>
        <w:t>dengan</w:t>
      </w:r>
      <w:proofErr w:type="spellEnd"/>
      <w:r w:rsidRPr="00D43499">
        <w:rPr>
          <w:rFonts w:ascii="Times New Roman" w:hAnsi="Times New Roman"/>
          <w:sz w:val="24"/>
        </w:rPr>
        <w:t xml:space="preserve"> </w:t>
      </w:r>
      <w:proofErr w:type="spellStart"/>
      <w:r w:rsidRPr="00D43499">
        <w:rPr>
          <w:rFonts w:ascii="Times New Roman" w:hAnsi="Times New Roman"/>
          <w:sz w:val="24"/>
        </w:rPr>
        <w:t>memberikan</w:t>
      </w:r>
      <w:proofErr w:type="spellEnd"/>
      <w:r w:rsidRPr="00D43499">
        <w:rPr>
          <w:rFonts w:ascii="Times New Roman" w:hAnsi="Times New Roman"/>
          <w:sz w:val="24"/>
        </w:rPr>
        <w:t xml:space="preserve"> </w:t>
      </w:r>
      <w:proofErr w:type="spellStart"/>
      <w:r w:rsidRPr="00D43499">
        <w:rPr>
          <w:rFonts w:ascii="Times New Roman" w:hAnsi="Times New Roman"/>
          <w:sz w:val="24"/>
        </w:rPr>
        <w:t>komisi</w:t>
      </w:r>
      <w:proofErr w:type="spellEnd"/>
      <w:r w:rsidRPr="00D43499">
        <w:rPr>
          <w:rFonts w:ascii="Times New Roman" w:hAnsi="Times New Roman"/>
          <w:sz w:val="24"/>
        </w:rPr>
        <w:t xml:space="preserve"> (</w:t>
      </w:r>
      <w:proofErr w:type="spellStart"/>
      <w:r w:rsidRPr="00D43499">
        <w:rPr>
          <w:rFonts w:ascii="Times New Roman" w:hAnsi="Times New Roman"/>
          <w:sz w:val="24"/>
        </w:rPr>
        <w:t>tertentu</w:t>
      </w:r>
      <w:proofErr w:type="spellEnd"/>
      <w:r w:rsidRPr="00D43499">
        <w:rPr>
          <w:rFonts w:ascii="Times New Roman" w:hAnsi="Times New Roman"/>
          <w:sz w:val="24"/>
        </w:rPr>
        <w:t xml:space="preserve">)”. </w:t>
      </w:r>
    </w:p>
    <w:p w14:paraId="0A793527" w14:textId="77777777" w:rsidR="007360C8" w:rsidRPr="00D43499" w:rsidRDefault="007360C8" w:rsidP="00E54492">
      <w:pPr>
        <w:spacing w:after="0" w:line="360" w:lineRule="auto"/>
        <w:ind w:left="1134" w:firstLine="567"/>
        <w:contextualSpacing/>
        <w:jc w:val="both"/>
        <w:rPr>
          <w:rFonts w:ascii="Times New Roman" w:hAnsi="Times New Roman"/>
          <w:sz w:val="24"/>
          <w:lang w:val="id-ID"/>
        </w:rPr>
      </w:pPr>
      <w:proofErr w:type="spellStart"/>
      <w:r w:rsidRPr="00D43499">
        <w:rPr>
          <w:rFonts w:ascii="Times New Roman" w:hAnsi="Times New Roman"/>
          <w:sz w:val="24"/>
        </w:rPr>
        <w:t>Menurut</w:t>
      </w:r>
      <w:proofErr w:type="spellEnd"/>
      <w:r w:rsidRPr="00D43499">
        <w:rPr>
          <w:rFonts w:ascii="Times New Roman" w:hAnsi="Times New Roman"/>
          <w:sz w:val="24"/>
        </w:rPr>
        <w:t xml:space="preserve"> Dewi </w:t>
      </w:r>
      <w:proofErr w:type="spellStart"/>
      <w:r w:rsidRPr="00D43499">
        <w:rPr>
          <w:rFonts w:ascii="Times New Roman" w:hAnsi="Times New Roman"/>
          <w:sz w:val="24"/>
        </w:rPr>
        <w:t>Ratnaningsih</w:t>
      </w:r>
      <w:proofErr w:type="spellEnd"/>
      <w:r w:rsidRPr="00D43499">
        <w:rPr>
          <w:rFonts w:ascii="Times New Roman" w:hAnsi="Times New Roman"/>
          <w:sz w:val="24"/>
        </w:rPr>
        <w:t xml:space="preserve"> (2015:77) </w:t>
      </w:r>
      <w:proofErr w:type="spellStart"/>
      <w:r w:rsidRPr="00D43499">
        <w:rPr>
          <w:rFonts w:ascii="Times New Roman" w:hAnsi="Times New Roman"/>
          <w:sz w:val="24"/>
        </w:rPr>
        <w:t>definisi</w:t>
      </w:r>
      <w:proofErr w:type="spellEnd"/>
      <w:r w:rsidRPr="00D43499">
        <w:rPr>
          <w:rFonts w:ascii="Times New Roman" w:hAnsi="Times New Roman"/>
          <w:sz w:val="24"/>
        </w:rPr>
        <w:t xml:space="preserve"> </w:t>
      </w:r>
      <w:proofErr w:type="spellStart"/>
      <w:r w:rsidRPr="00D43499">
        <w:rPr>
          <w:rFonts w:ascii="Times New Roman" w:hAnsi="Times New Roman"/>
          <w:sz w:val="24"/>
        </w:rPr>
        <w:t>konsinyasi</w:t>
      </w:r>
      <w:proofErr w:type="spellEnd"/>
      <w:r w:rsidRPr="00D43499">
        <w:rPr>
          <w:rFonts w:ascii="Times New Roman" w:hAnsi="Times New Roman"/>
          <w:sz w:val="24"/>
        </w:rPr>
        <w:t xml:space="preserve"> </w:t>
      </w:r>
      <w:proofErr w:type="spellStart"/>
      <w:r w:rsidRPr="00D43499">
        <w:rPr>
          <w:rFonts w:ascii="Times New Roman" w:hAnsi="Times New Roman"/>
          <w:sz w:val="24"/>
        </w:rPr>
        <w:t>adalah</w:t>
      </w:r>
      <w:proofErr w:type="spellEnd"/>
      <w:r w:rsidRPr="00D43499">
        <w:rPr>
          <w:rFonts w:ascii="Times New Roman" w:hAnsi="Times New Roman"/>
          <w:sz w:val="24"/>
        </w:rPr>
        <w:t xml:space="preserve"> “</w:t>
      </w:r>
      <w:proofErr w:type="spellStart"/>
      <w:r w:rsidRPr="00D43499">
        <w:rPr>
          <w:rFonts w:ascii="Times New Roman" w:hAnsi="Times New Roman"/>
          <w:sz w:val="24"/>
        </w:rPr>
        <w:t>Konsinyasi</w:t>
      </w:r>
      <w:proofErr w:type="spellEnd"/>
      <w:r w:rsidRPr="00D43499">
        <w:rPr>
          <w:rFonts w:ascii="Times New Roman" w:hAnsi="Times New Roman"/>
          <w:sz w:val="24"/>
        </w:rPr>
        <w:t xml:space="preserve"> </w:t>
      </w:r>
      <w:proofErr w:type="spellStart"/>
      <w:r w:rsidRPr="00D43499">
        <w:rPr>
          <w:rFonts w:ascii="Times New Roman" w:hAnsi="Times New Roman"/>
          <w:sz w:val="24"/>
        </w:rPr>
        <w:t>adalah</w:t>
      </w:r>
      <w:proofErr w:type="spellEnd"/>
      <w:r w:rsidRPr="00D43499">
        <w:rPr>
          <w:rFonts w:ascii="Times New Roman" w:hAnsi="Times New Roman"/>
          <w:sz w:val="24"/>
        </w:rPr>
        <w:t xml:space="preserve"> </w:t>
      </w:r>
      <w:proofErr w:type="spellStart"/>
      <w:r w:rsidRPr="00D43499">
        <w:rPr>
          <w:rFonts w:ascii="Times New Roman" w:hAnsi="Times New Roman"/>
          <w:sz w:val="24"/>
        </w:rPr>
        <w:t>penitipan</w:t>
      </w:r>
      <w:proofErr w:type="spellEnd"/>
      <w:r w:rsidRPr="00D43499">
        <w:rPr>
          <w:rFonts w:ascii="Times New Roman" w:hAnsi="Times New Roman"/>
          <w:sz w:val="24"/>
        </w:rPr>
        <w:t xml:space="preserve"> </w:t>
      </w:r>
      <w:proofErr w:type="spellStart"/>
      <w:r w:rsidRPr="00D43499">
        <w:rPr>
          <w:rFonts w:ascii="Times New Roman" w:hAnsi="Times New Roman"/>
          <w:sz w:val="24"/>
        </w:rPr>
        <w:t>barang</w:t>
      </w:r>
      <w:proofErr w:type="spellEnd"/>
      <w:r w:rsidRPr="00D43499">
        <w:rPr>
          <w:rFonts w:ascii="Times New Roman" w:hAnsi="Times New Roman"/>
          <w:sz w:val="24"/>
        </w:rPr>
        <w:t xml:space="preserve"> oleh </w:t>
      </w:r>
      <w:proofErr w:type="spellStart"/>
      <w:r w:rsidRPr="00D43499">
        <w:rPr>
          <w:rFonts w:ascii="Times New Roman" w:hAnsi="Times New Roman"/>
          <w:sz w:val="24"/>
        </w:rPr>
        <w:t>pemilik</w:t>
      </w:r>
      <w:proofErr w:type="spellEnd"/>
      <w:r w:rsidRPr="00D43499">
        <w:rPr>
          <w:rFonts w:ascii="Times New Roman" w:hAnsi="Times New Roman"/>
          <w:sz w:val="24"/>
        </w:rPr>
        <w:t xml:space="preserve"> </w:t>
      </w:r>
      <w:proofErr w:type="spellStart"/>
      <w:r w:rsidRPr="00D43499">
        <w:rPr>
          <w:rFonts w:ascii="Times New Roman" w:hAnsi="Times New Roman"/>
          <w:sz w:val="24"/>
        </w:rPr>
        <w:t>ke</w:t>
      </w:r>
      <w:proofErr w:type="spellEnd"/>
      <w:r w:rsidRPr="00D43499">
        <w:rPr>
          <w:rFonts w:ascii="Times New Roman" w:hAnsi="Times New Roman"/>
          <w:sz w:val="24"/>
        </w:rPr>
        <w:t xml:space="preserve"> </w:t>
      </w:r>
      <w:proofErr w:type="spellStart"/>
      <w:r w:rsidRPr="00D43499">
        <w:rPr>
          <w:rFonts w:ascii="Times New Roman" w:hAnsi="Times New Roman"/>
          <w:sz w:val="24"/>
        </w:rPr>
        <w:t>pihak</w:t>
      </w:r>
      <w:proofErr w:type="spellEnd"/>
      <w:r w:rsidRPr="00D43499">
        <w:rPr>
          <w:rFonts w:ascii="Times New Roman" w:hAnsi="Times New Roman"/>
          <w:sz w:val="24"/>
        </w:rPr>
        <w:t xml:space="preserve"> lain </w:t>
      </w:r>
      <w:proofErr w:type="spellStart"/>
      <w:r w:rsidRPr="00D43499">
        <w:rPr>
          <w:rFonts w:ascii="Times New Roman" w:hAnsi="Times New Roman"/>
          <w:sz w:val="24"/>
        </w:rPr>
        <w:t>untuk</w:t>
      </w:r>
      <w:proofErr w:type="spellEnd"/>
      <w:r w:rsidRPr="00D43499">
        <w:rPr>
          <w:rFonts w:ascii="Times New Roman" w:hAnsi="Times New Roman"/>
          <w:sz w:val="24"/>
        </w:rPr>
        <w:t xml:space="preserve"> </w:t>
      </w:r>
      <w:proofErr w:type="spellStart"/>
      <w:r w:rsidRPr="00D43499">
        <w:rPr>
          <w:rFonts w:ascii="Times New Roman" w:hAnsi="Times New Roman"/>
          <w:sz w:val="24"/>
        </w:rPr>
        <w:t>dijualkan</w:t>
      </w:r>
      <w:proofErr w:type="spellEnd"/>
      <w:r w:rsidRPr="00D43499">
        <w:rPr>
          <w:rFonts w:ascii="Times New Roman" w:hAnsi="Times New Roman"/>
          <w:sz w:val="24"/>
        </w:rPr>
        <w:t xml:space="preserve"> </w:t>
      </w:r>
      <w:proofErr w:type="spellStart"/>
      <w:r w:rsidRPr="00D43499">
        <w:rPr>
          <w:rFonts w:ascii="Times New Roman" w:hAnsi="Times New Roman"/>
          <w:sz w:val="24"/>
        </w:rPr>
        <w:t>dengan</w:t>
      </w:r>
      <w:proofErr w:type="spellEnd"/>
      <w:r w:rsidRPr="00D43499">
        <w:rPr>
          <w:rFonts w:ascii="Times New Roman" w:hAnsi="Times New Roman"/>
          <w:sz w:val="24"/>
        </w:rPr>
        <w:t xml:space="preserve"> </w:t>
      </w:r>
      <w:proofErr w:type="spellStart"/>
      <w:r w:rsidRPr="00D43499">
        <w:rPr>
          <w:rFonts w:ascii="Times New Roman" w:hAnsi="Times New Roman"/>
          <w:sz w:val="24"/>
        </w:rPr>
        <w:t>harga</w:t>
      </w:r>
      <w:proofErr w:type="spellEnd"/>
      <w:r w:rsidRPr="00D43499">
        <w:rPr>
          <w:rFonts w:ascii="Times New Roman" w:hAnsi="Times New Roman"/>
          <w:sz w:val="24"/>
        </w:rPr>
        <w:t xml:space="preserve"> dan </w:t>
      </w:r>
      <w:proofErr w:type="spellStart"/>
      <w:r w:rsidRPr="00D43499">
        <w:rPr>
          <w:rFonts w:ascii="Times New Roman" w:hAnsi="Times New Roman"/>
          <w:sz w:val="24"/>
        </w:rPr>
        <w:t>syarat</w:t>
      </w:r>
      <w:proofErr w:type="spellEnd"/>
      <w:r w:rsidRPr="00D43499">
        <w:rPr>
          <w:rFonts w:ascii="Times New Roman" w:hAnsi="Times New Roman"/>
          <w:sz w:val="24"/>
        </w:rPr>
        <w:t xml:space="preserve"> yang </w:t>
      </w:r>
      <w:proofErr w:type="spellStart"/>
      <w:r w:rsidRPr="00D43499">
        <w:rPr>
          <w:rFonts w:ascii="Times New Roman" w:hAnsi="Times New Roman"/>
          <w:sz w:val="24"/>
        </w:rPr>
        <w:t>diatur</w:t>
      </w:r>
      <w:proofErr w:type="spellEnd"/>
      <w:r w:rsidRPr="00D43499">
        <w:rPr>
          <w:rFonts w:ascii="Times New Roman" w:hAnsi="Times New Roman"/>
          <w:sz w:val="24"/>
        </w:rPr>
        <w:t xml:space="preserve"> </w:t>
      </w:r>
      <w:proofErr w:type="spellStart"/>
      <w:r w:rsidRPr="00D43499">
        <w:rPr>
          <w:rFonts w:ascii="Times New Roman" w:hAnsi="Times New Roman"/>
          <w:sz w:val="24"/>
        </w:rPr>
        <w:t>dalam</w:t>
      </w:r>
      <w:proofErr w:type="spellEnd"/>
      <w:r w:rsidRPr="00D43499">
        <w:rPr>
          <w:rFonts w:ascii="Times New Roman" w:hAnsi="Times New Roman"/>
          <w:sz w:val="24"/>
        </w:rPr>
        <w:t xml:space="preserve"> </w:t>
      </w:r>
      <w:proofErr w:type="spellStart"/>
      <w:r w:rsidRPr="00D43499">
        <w:rPr>
          <w:rFonts w:ascii="Times New Roman" w:hAnsi="Times New Roman"/>
          <w:sz w:val="24"/>
        </w:rPr>
        <w:t>perjanjian</w:t>
      </w:r>
      <w:proofErr w:type="spellEnd"/>
      <w:r w:rsidRPr="00D43499">
        <w:rPr>
          <w:rFonts w:ascii="Times New Roman" w:hAnsi="Times New Roman"/>
          <w:sz w:val="24"/>
        </w:rPr>
        <w:t xml:space="preserve">”. </w:t>
      </w:r>
    </w:p>
    <w:p w14:paraId="66F8E093" w14:textId="77777777" w:rsidR="007360C8" w:rsidRPr="00D43499" w:rsidRDefault="007360C8" w:rsidP="00E54492">
      <w:pPr>
        <w:spacing w:after="0" w:line="360" w:lineRule="auto"/>
        <w:ind w:left="1134" w:firstLine="567"/>
        <w:contextualSpacing/>
        <w:jc w:val="both"/>
        <w:rPr>
          <w:rFonts w:ascii="Times New Roman" w:hAnsi="Times New Roman"/>
          <w:sz w:val="24"/>
          <w:lang w:val="id-ID"/>
        </w:rPr>
      </w:pPr>
      <w:proofErr w:type="spellStart"/>
      <w:r w:rsidRPr="00D43499">
        <w:rPr>
          <w:rFonts w:ascii="Times New Roman" w:hAnsi="Times New Roman"/>
          <w:sz w:val="24"/>
        </w:rPr>
        <w:t>Menurut</w:t>
      </w:r>
      <w:proofErr w:type="spellEnd"/>
      <w:r w:rsidRPr="00D43499">
        <w:rPr>
          <w:rFonts w:ascii="Times New Roman" w:hAnsi="Times New Roman"/>
          <w:sz w:val="24"/>
        </w:rPr>
        <w:t xml:space="preserve"> Maria (2011:16) </w:t>
      </w:r>
      <w:proofErr w:type="spellStart"/>
      <w:r w:rsidRPr="00D43499">
        <w:rPr>
          <w:rFonts w:ascii="Times New Roman" w:hAnsi="Times New Roman"/>
          <w:sz w:val="24"/>
        </w:rPr>
        <w:t>definisi</w:t>
      </w:r>
      <w:proofErr w:type="spellEnd"/>
      <w:r w:rsidRPr="00D43499">
        <w:rPr>
          <w:rFonts w:ascii="Times New Roman" w:hAnsi="Times New Roman"/>
          <w:sz w:val="24"/>
        </w:rPr>
        <w:t xml:space="preserve"> </w:t>
      </w:r>
      <w:proofErr w:type="spellStart"/>
      <w:r w:rsidRPr="00D43499">
        <w:rPr>
          <w:rFonts w:ascii="Times New Roman" w:hAnsi="Times New Roman"/>
          <w:sz w:val="24"/>
        </w:rPr>
        <w:t>konsinyasi</w:t>
      </w:r>
      <w:proofErr w:type="spellEnd"/>
      <w:r w:rsidRPr="00D43499">
        <w:rPr>
          <w:rFonts w:ascii="Times New Roman" w:hAnsi="Times New Roman"/>
          <w:sz w:val="24"/>
        </w:rPr>
        <w:t xml:space="preserve"> </w:t>
      </w:r>
      <w:proofErr w:type="spellStart"/>
      <w:r w:rsidRPr="00D43499">
        <w:rPr>
          <w:rFonts w:ascii="Times New Roman" w:hAnsi="Times New Roman"/>
          <w:sz w:val="24"/>
        </w:rPr>
        <w:t>adalah</w:t>
      </w:r>
      <w:proofErr w:type="spellEnd"/>
      <w:r w:rsidRPr="00D43499">
        <w:rPr>
          <w:rFonts w:ascii="Times New Roman" w:hAnsi="Times New Roman"/>
          <w:sz w:val="24"/>
        </w:rPr>
        <w:t xml:space="preserve"> “</w:t>
      </w:r>
      <w:proofErr w:type="spellStart"/>
      <w:r w:rsidRPr="00D43499">
        <w:rPr>
          <w:rFonts w:ascii="Times New Roman" w:hAnsi="Times New Roman"/>
          <w:sz w:val="24"/>
        </w:rPr>
        <w:t>Suatu</w:t>
      </w:r>
      <w:proofErr w:type="spellEnd"/>
      <w:r w:rsidRPr="00D43499">
        <w:rPr>
          <w:rFonts w:ascii="Times New Roman" w:hAnsi="Times New Roman"/>
          <w:sz w:val="24"/>
        </w:rPr>
        <w:t xml:space="preserve"> </w:t>
      </w:r>
      <w:proofErr w:type="spellStart"/>
      <w:r w:rsidRPr="00D43499">
        <w:rPr>
          <w:rFonts w:ascii="Times New Roman" w:hAnsi="Times New Roman"/>
          <w:sz w:val="24"/>
        </w:rPr>
        <w:t>perjanjian</w:t>
      </w:r>
      <w:proofErr w:type="spellEnd"/>
      <w:r w:rsidRPr="00D43499">
        <w:rPr>
          <w:rFonts w:ascii="Times New Roman" w:hAnsi="Times New Roman"/>
          <w:sz w:val="24"/>
        </w:rPr>
        <w:t xml:space="preserve"> </w:t>
      </w:r>
      <w:proofErr w:type="spellStart"/>
      <w:r w:rsidRPr="00D43499">
        <w:rPr>
          <w:rFonts w:ascii="Times New Roman" w:hAnsi="Times New Roman"/>
          <w:sz w:val="24"/>
        </w:rPr>
        <w:t>dimana</w:t>
      </w:r>
      <w:proofErr w:type="spellEnd"/>
      <w:r w:rsidRPr="00D43499">
        <w:rPr>
          <w:rFonts w:ascii="Times New Roman" w:hAnsi="Times New Roman"/>
          <w:sz w:val="24"/>
        </w:rPr>
        <w:t xml:space="preserve"> salah </w:t>
      </w:r>
      <w:proofErr w:type="spellStart"/>
      <w:r w:rsidRPr="00D43499">
        <w:rPr>
          <w:rFonts w:ascii="Times New Roman" w:hAnsi="Times New Roman"/>
          <w:sz w:val="24"/>
        </w:rPr>
        <w:t>satu</w:t>
      </w:r>
      <w:proofErr w:type="spellEnd"/>
      <w:r w:rsidRPr="00D43499">
        <w:rPr>
          <w:rFonts w:ascii="Times New Roman" w:hAnsi="Times New Roman"/>
          <w:sz w:val="24"/>
        </w:rPr>
        <w:t xml:space="preserve"> </w:t>
      </w:r>
      <w:proofErr w:type="spellStart"/>
      <w:r w:rsidRPr="00D43499">
        <w:rPr>
          <w:rFonts w:ascii="Times New Roman" w:hAnsi="Times New Roman"/>
          <w:sz w:val="24"/>
        </w:rPr>
        <w:t>pihak</w:t>
      </w:r>
      <w:proofErr w:type="spellEnd"/>
      <w:r w:rsidRPr="00D43499">
        <w:rPr>
          <w:rFonts w:ascii="Times New Roman" w:hAnsi="Times New Roman"/>
          <w:sz w:val="24"/>
        </w:rPr>
        <w:t xml:space="preserve"> yang </w:t>
      </w:r>
      <w:proofErr w:type="spellStart"/>
      <w:r w:rsidRPr="00D43499">
        <w:rPr>
          <w:rFonts w:ascii="Times New Roman" w:hAnsi="Times New Roman"/>
          <w:sz w:val="24"/>
        </w:rPr>
        <w:t>memiliki</w:t>
      </w:r>
      <w:proofErr w:type="spellEnd"/>
      <w:r w:rsidRPr="00D43499">
        <w:rPr>
          <w:rFonts w:ascii="Times New Roman" w:hAnsi="Times New Roman"/>
          <w:sz w:val="24"/>
        </w:rPr>
        <w:t xml:space="preserve"> </w:t>
      </w:r>
      <w:proofErr w:type="spellStart"/>
      <w:r w:rsidRPr="00D43499">
        <w:rPr>
          <w:rFonts w:ascii="Times New Roman" w:hAnsi="Times New Roman"/>
          <w:sz w:val="24"/>
        </w:rPr>
        <w:t>barang</w:t>
      </w:r>
      <w:proofErr w:type="spellEnd"/>
      <w:r w:rsidRPr="00D43499">
        <w:rPr>
          <w:rFonts w:ascii="Times New Roman" w:hAnsi="Times New Roman"/>
          <w:sz w:val="24"/>
        </w:rPr>
        <w:t xml:space="preserve"> </w:t>
      </w:r>
      <w:proofErr w:type="spellStart"/>
      <w:r w:rsidRPr="00D43499">
        <w:rPr>
          <w:rFonts w:ascii="Times New Roman" w:hAnsi="Times New Roman"/>
          <w:sz w:val="24"/>
        </w:rPr>
        <w:t>menyerahkan</w:t>
      </w:r>
      <w:proofErr w:type="spellEnd"/>
      <w:r w:rsidRPr="00D43499">
        <w:rPr>
          <w:rFonts w:ascii="Times New Roman" w:hAnsi="Times New Roman"/>
          <w:sz w:val="24"/>
        </w:rPr>
        <w:t xml:space="preserve"> </w:t>
      </w:r>
      <w:proofErr w:type="spellStart"/>
      <w:r w:rsidRPr="00D43499">
        <w:rPr>
          <w:rFonts w:ascii="Times New Roman" w:hAnsi="Times New Roman"/>
          <w:sz w:val="24"/>
        </w:rPr>
        <w:t>sejumlah</w:t>
      </w:r>
      <w:proofErr w:type="spellEnd"/>
      <w:r w:rsidRPr="00D43499">
        <w:rPr>
          <w:rFonts w:ascii="Times New Roman" w:hAnsi="Times New Roman"/>
          <w:sz w:val="24"/>
        </w:rPr>
        <w:t xml:space="preserve"> </w:t>
      </w:r>
      <w:proofErr w:type="spellStart"/>
      <w:r w:rsidRPr="00D43499">
        <w:rPr>
          <w:rFonts w:ascii="Times New Roman" w:hAnsi="Times New Roman"/>
          <w:sz w:val="24"/>
        </w:rPr>
        <w:t>barang</w:t>
      </w:r>
      <w:proofErr w:type="spellEnd"/>
      <w:r w:rsidRPr="00D43499">
        <w:rPr>
          <w:rFonts w:ascii="Times New Roman" w:hAnsi="Times New Roman"/>
          <w:sz w:val="24"/>
        </w:rPr>
        <w:t xml:space="preserve"> </w:t>
      </w:r>
      <w:proofErr w:type="spellStart"/>
      <w:r w:rsidRPr="00D43499">
        <w:rPr>
          <w:rFonts w:ascii="Times New Roman" w:hAnsi="Times New Roman"/>
          <w:sz w:val="24"/>
        </w:rPr>
        <w:t>tertentu</w:t>
      </w:r>
      <w:proofErr w:type="spellEnd"/>
      <w:r w:rsidRPr="00D43499">
        <w:rPr>
          <w:rFonts w:ascii="Times New Roman" w:hAnsi="Times New Roman"/>
          <w:sz w:val="24"/>
        </w:rPr>
        <w:t xml:space="preserve"> </w:t>
      </w:r>
      <w:proofErr w:type="spellStart"/>
      <w:r w:rsidRPr="00D43499">
        <w:rPr>
          <w:rFonts w:ascii="Times New Roman" w:hAnsi="Times New Roman"/>
          <w:sz w:val="24"/>
        </w:rPr>
        <w:t>untuk</w:t>
      </w:r>
      <w:proofErr w:type="spellEnd"/>
      <w:r w:rsidRPr="00D43499">
        <w:rPr>
          <w:rFonts w:ascii="Times New Roman" w:hAnsi="Times New Roman"/>
          <w:sz w:val="24"/>
        </w:rPr>
        <w:t xml:space="preserve"> </w:t>
      </w:r>
      <w:proofErr w:type="spellStart"/>
      <w:r w:rsidRPr="00D43499">
        <w:rPr>
          <w:rFonts w:ascii="Times New Roman" w:hAnsi="Times New Roman"/>
          <w:sz w:val="24"/>
        </w:rPr>
        <w:t>dijualkan</w:t>
      </w:r>
      <w:proofErr w:type="spellEnd"/>
      <w:r w:rsidRPr="00D43499">
        <w:rPr>
          <w:rFonts w:ascii="Times New Roman" w:hAnsi="Times New Roman"/>
          <w:sz w:val="24"/>
        </w:rPr>
        <w:t xml:space="preserve"> </w:t>
      </w:r>
      <w:proofErr w:type="spellStart"/>
      <w:r w:rsidRPr="00D43499">
        <w:rPr>
          <w:rFonts w:ascii="Times New Roman" w:hAnsi="Times New Roman"/>
          <w:sz w:val="24"/>
        </w:rPr>
        <w:t>dengan</w:t>
      </w:r>
      <w:proofErr w:type="spellEnd"/>
      <w:r w:rsidRPr="00D43499">
        <w:rPr>
          <w:rFonts w:ascii="Times New Roman" w:hAnsi="Times New Roman"/>
          <w:sz w:val="24"/>
        </w:rPr>
        <w:t xml:space="preserve"> </w:t>
      </w:r>
      <w:proofErr w:type="spellStart"/>
      <w:r w:rsidRPr="00D43499">
        <w:rPr>
          <w:rFonts w:ascii="Times New Roman" w:hAnsi="Times New Roman"/>
          <w:sz w:val="24"/>
        </w:rPr>
        <w:t>memberikan</w:t>
      </w:r>
      <w:proofErr w:type="spellEnd"/>
      <w:r w:rsidRPr="00D43499">
        <w:rPr>
          <w:rFonts w:ascii="Times New Roman" w:hAnsi="Times New Roman"/>
          <w:sz w:val="24"/>
        </w:rPr>
        <w:t xml:space="preserve"> </w:t>
      </w:r>
      <w:proofErr w:type="spellStart"/>
      <w:r w:rsidRPr="00D43499">
        <w:rPr>
          <w:rFonts w:ascii="Times New Roman" w:hAnsi="Times New Roman"/>
          <w:sz w:val="24"/>
        </w:rPr>
        <w:t>komisi</w:t>
      </w:r>
      <w:proofErr w:type="spellEnd"/>
      <w:r w:rsidRPr="00D43499">
        <w:rPr>
          <w:rFonts w:ascii="Times New Roman" w:hAnsi="Times New Roman"/>
          <w:sz w:val="24"/>
        </w:rPr>
        <w:t xml:space="preserve"> </w:t>
      </w:r>
      <w:proofErr w:type="spellStart"/>
      <w:r w:rsidRPr="00D43499">
        <w:rPr>
          <w:rFonts w:ascii="Times New Roman" w:hAnsi="Times New Roman"/>
          <w:sz w:val="24"/>
        </w:rPr>
        <w:t>tertentu</w:t>
      </w:r>
      <w:proofErr w:type="spellEnd"/>
      <w:r w:rsidRPr="00D43499">
        <w:rPr>
          <w:rFonts w:ascii="Times New Roman" w:hAnsi="Times New Roman"/>
          <w:sz w:val="24"/>
        </w:rPr>
        <w:t>”.</w:t>
      </w:r>
      <w:r w:rsidR="00C242F5" w:rsidRPr="00D43499">
        <w:rPr>
          <w:rFonts w:ascii="Times New Roman" w:eastAsiaTheme="minorHAnsi" w:hAnsi="Times New Roman"/>
          <w:sz w:val="28"/>
          <w:szCs w:val="24"/>
        </w:rPr>
        <w:t xml:space="preserve">           </w:t>
      </w:r>
    </w:p>
    <w:p w14:paraId="74CC4536" w14:textId="77777777" w:rsidR="007360C8" w:rsidRPr="00D43499" w:rsidRDefault="007360C8" w:rsidP="00E54492">
      <w:pPr>
        <w:pStyle w:val="ListParagraph"/>
        <w:numPr>
          <w:ilvl w:val="0"/>
          <w:numId w:val="13"/>
        </w:numPr>
        <w:spacing w:after="0" w:line="360" w:lineRule="auto"/>
        <w:ind w:left="1134" w:hanging="283"/>
        <w:rPr>
          <w:rFonts w:ascii="Times New Roman" w:hAnsi="Times New Roman" w:cs="Times New Roman"/>
          <w:sz w:val="24"/>
          <w:szCs w:val="24"/>
          <w:lang w:val="id-ID"/>
        </w:rPr>
      </w:pPr>
      <w:r w:rsidRPr="00D43499">
        <w:rPr>
          <w:rFonts w:ascii="Times New Roman" w:hAnsi="Times New Roman" w:cs="Times New Roman"/>
          <w:sz w:val="24"/>
          <w:szCs w:val="24"/>
          <w:lang w:val="id-ID"/>
        </w:rPr>
        <w:t>Pengertian Penjualan Konsinyasi</w:t>
      </w:r>
    </w:p>
    <w:p w14:paraId="5B881257" w14:textId="77777777" w:rsidR="007360C8" w:rsidRPr="00D43499" w:rsidRDefault="007360C8" w:rsidP="00E54492">
      <w:pPr>
        <w:pStyle w:val="ListParagraph"/>
        <w:spacing w:after="0" w:line="360" w:lineRule="auto"/>
        <w:ind w:left="1134" w:firstLine="612"/>
        <w:rPr>
          <w:rFonts w:ascii="Times New Roman" w:hAnsi="Times New Roman" w:cs="Times New Roman"/>
          <w:sz w:val="24"/>
          <w:lang w:val="id-ID"/>
        </w:rPr>
      </w:pPr>
      <w:proofErr w:type="spellStart"/>
      <w:r w:rsidRPr="00D43499">
        <w:rPr>
          <w:rFonts w:ascii="Times New Roman" w:hAnsi="Times New Roman" w:cs="Times New Roman"/>
          <w:sz w:val="24"/>
        </w:rPr>
        <w:t>Utoyo</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Widayat</w:t>
      </w:r>
      <w:proofErr w:type="spellEnd"/>
      <w:r w:rsidRPr="00D43499">
        <w:rPr>
          <w:rFonts w:ascii="Times New Roman" w:hAnsi="Times New Roman" w:cs="Times New Roman"/>
          <w:sz w:val="24"/>
        </w:rPr>
        <w:t xml:space="preserve"> (1999:125) </w:t>
      </w:r>
      <w:proofErr w:type="spellStart"/>
      <w:r w:rsidRPr="00D43499">
        <w:rPr>
          <w:rFonts w:ascii="Times New Roman" w:hAnsi="Times New Roman" w:cs="Times New Roman"/>
          <w:sz w:val="24"/>
        </w:rPr>
        <w:t>menyatakan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bahwa</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penjualan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konsinyasi</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adalah</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pengiriman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atau</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penitipan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barang</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dari</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pemilik</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kepada</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pihak</w:t>
      </w:r>
      <w:proofErr w:type="spellEnd"/>
      <w:r w:rsidRPr="00D43499">
        <w:rPr>
          <w:rFonts w:ascii="Times New Roman" w:hAnsi="Times New Roman" w:cs="Times New Roman"/>
          <w:sz w:val="24"/>
        </w:rPr>
        <w:t xml:space="preserve"> lain yang </w:t>
      </w:r>
      <w:proofErr w:type="spellStart"/>
      <w:r w:rsidRPr="00D43499">
        <w:rPr>
          <w:rFonts w:ascii="Times New Roman" w:hAnsi="Times New Roman" w:cs="Times New Roman"/>
          <w:sz w:val="24"/>
        </w:rPr>
        <w:t>bertindak</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sebagai</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agen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penjualan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dengan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memberikan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komisi</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Hak</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milik</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barang</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tetap</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masih</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berada</w:t>
      </w:r>
      <w:proofErr w:type="spellEnd"/>
      <w:r w:rsidRPr="00D43499">
        <w:rPr>
          <w:rFonts w:ascii="Times New Roman" w:hAnsi="Times New Roman" w:cs="Times New Roman"/>
          <w:sz w:val="24"/>
        </w:rPr>
        <w:t xml:space="preserve"> pada </w:t>
      </w:r>
      <w:proofErr w:type="spellStart"/>
      <w:r w:rsidRPr="00D43499">
        <w:rPr>
          <w:rFonts w:ascii="Times New Roman" w:hAnsi="Times New Roman" w:cs="Times New Roman"/>
          <w:sz w:val="24"/>
        </w:rPr>
        <w:t>pemilik</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barang</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sampai</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barang</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tersebut</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terjual</w:t>
      </w:r>
      <w:proofErr w:type="spellEnd"/>
      <w:r w:rsidRPr="00D43499">
        <w:rPr>
          <w:rFonts w:ascii="Times New Roman" w:hAnsi="Times New Roman" w:cs="Times New Roman"/>
          <w:sz w:val="24"/>
        </w:rPr>
        <w:t xml:space="preserve">. </w:t>
      </w:r>
    </w:p>
    <w:p w14:paraId="0E3478D6" w14:textId="77777777" w:rsidR="00EC05A5" w:rsidRPr="00E54492" w:rsidRDefault="007360C8" w:rsidP="00E54492">
      <w:pPr>
        <w:pStyle w:val="ListParagraph"/>
        <w:spacing w:after="0" w:line="360" w:lineRule="auto"/>
        <w:ind w:left="1134" w:firstLine="612"/>
        <w:rPr>
          <w:rFonts w:ascii="Times New Roman" w:hAnsi="Times New Roman" w:cs="Times New Roman"/>
          <w:sz w:val="28"/>
          <w:szCs w:val="24"/>
          <w:lang w:val="id-ID"/>
        </w:rPr>
      </w:pPr>
      <w:proofErr w:type="spellStart"/>
      <w:r w:rsidRPr="00D43499">
        <w:rPr>
          <w:rFonts w:ascii="Times New Roman" w:hAnsi="Times New Roman" w:cs="Times New Roman"/>
          <w:sz w:val="24"/>
        </w:rPr>
        <w:t>Pengertian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penjualan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konsinyasi</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secara</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umum</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adalah</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kegiatan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menitipkan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barang</w:t>
      </w:r>
      <w:proofErr w:type="spellEnd"/>
      <w:r w:rsidRPr="00D43499">
        <w:rPr>
          <w:rFonts w:ascii="Times New Roman" w:hAnsi="Times New Roman" w:cs="Times New Roman"/>
          <w:sz w:val="24"/>
        </w:rPr>
        <w:t xml:space="preserve"> oleh </w:t>
      </w:r>
      <w:proofErr w:type="spellStart"/>
      <w:r w:rsidRPr="00D43499">
        <w:rPr>
          <w:rFonts w:ascii="Times New Roman" w:hAnsi="Times New Roman" w:cs="Times New Roman"/>
          <w:sz w:val="24"/>
        </w:rPr>
        <w:t>pengamanat</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pihak</w:t>
      </w:r>
      <w:proofErr w:type="spellEnd"/>
      <w:r w:rsidRPr="00D43499">
        <w:rPr>
          <w:rFonts w:ascii="Times New Roman" w:hAnsi="Times New Roman" w:cs="Times New Roman"/>
          <w:sz w:val="24"/>
        </w:rPr>
        <w:t xml:space="preserve"> yang </w:t>
      </w:r>
      <w:proofErr w:type="spellStart"/>
      <w:r w:rsidRPr="00D43499">
        <w:rPr>
          <w:rFonts w:ascii="Times New Roman" w:hAnsi="Times New Roman" w:cs="Times New Roman"/>
          <w:sz w:val="24"/>
        </w:rPr>
        <w:t>menitipkan</w:t>
      </w:r>
      <w:proofErr w:type="spellEnd"/>
      <w:r w:rsidRPr="00D43499">
        <w:rPr>
          <w:rFonts w:ascii="Times New Roman" w:hAnsi="Times New Roman" w:cs="Times New Roman"/>
          <w:sz w:val="24"/>
        </w:rPr>
        <w:t xml:space="preserve"> </w:t>
      </w:r>
      <w:proofErr w:type="spellStart"/>
      <w:proofErr w:type="gramStart"/>
      <w:r w:rsidRPr="00D43499">
        <w:rPr>
          <w:rFonts w:ascii="Times New Roman" w:hAnsi="Times New Roman" w:cs="Times New Roman"/>
          <w:sz w:val="24"/>
        </w:rPr>
        <w:t>barang</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kepada</w:t>
      </w:r>
      <w:proofErr w:type="spellEnd"/>
      <w:proofErr w:type="gram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komisioner</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pihak</w:t>
      </w:r>
      <w:proofErr w:type="spellEnd"/>
      <w:r w:rsidRPr="00D43499">
        <w:rPr>
          <w:rFonts w:ascii="Times New Roman" w:hAnsi="Times New Roman" w:cs="Times New Roman"/>
          <w:sz w:val="24"/>
        </w:rPr>
        <w:t xml:space="preserve"> yang </w:t>
      </w:r>
      <w:proofErr w:type="spellStart"/>
      <w:r w:rsidRPr="00D43499">
        <w:rPr>
          <w:rFonts w:ascii="Times New Roman" w:hAnsi="Times New Roman" w:cs="Times New Roman"/>
          <w:sz w:val="24"/>
        </w:rPr>
        <w:t>dititipkan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barang</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dengan</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perjanjian</w:t>
      </w:r>
      <w:proofErr w:type="spellEnd"/>
      <w:r w:rsidRPr="00D43499">
        <w:rPr>
          <w:rFonts w:ascii="Times New Roman" w:hAnsi="Times New Roman" w:cs="Times New Roman"/>
          <w:sz w:val="24"/>
        </w:rPr>
        <w:t xml:space="preserve"> yang </w:t>
      </w:r>
      <w:proofErr w:type="spellStart"/>
      <w:r w:rsidRPr="00D43499">
        <w:rPr>
          <w:rFonts w:ascii="Times New Roman" w:hAnsi="Times New Roman" w:cs="Times New Roman"/>
          <w:sz w:val="24"/>
        </w:rPr>
        <w:t>sudah</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disepakati</w:t>
      </w:r>
      <w:proofErr w:type="spellEnd"/>
      <w:r w:rsidRPr="00D43499">
        <w:rPr>
          <w:rFonts w:ascii="Times New Roman" w:hAnsi="Times New Roman" w:cs="Times New Roman"/>
          <w:sz w:val="24"/>
        </w:rPr>
        <w:t xml:space="preserve"> </w:t>
      </w:r>
      <w:proofErr w:type="spellStart"/>
      <w:r w:rsidRPr="00D43499">
        <w:rPr>
          <w:rFonts w:ascii="Times New Roman" w:hAnsi="Times New Roman" w:cs="Times New Roman"/>
          <w:sz w:val="24"/>
        </w:rPr>
        <w:t>bersama</w:t>
      </w:r>
      <w:proofErr w:type="spellEnd"/>
      <w:r w:rsidRPr="00D43499">
        <w:rPr>
          <w:rFonts w:ascii="Times New Roman" w:hAnsi="Times New Roman" w:cs="Times New Roman"/>
          <w:sz w:val="24"/>
        </w:rPr>
        <w:t>.</w:t>
      </w:r>
      <w:r w:rsidR="00EC05A5" w:rsidRPr="00D43499">
        <w:rPr>
          <w:rFonts w:ascii="Times New Roman" w:hAnsi="Times New Roman" w:cs="Times New Roman"/>
          <w:sz w:val="24"/>
          <w:szCs w:val="24"/>
        </w:rPr>
        <w:t xml:space="preserve">  </w:t>
      </w:r>
    </w:p>
    <w:p w14:paraId="0E0C6C6F" w14:textId="77777777" w:rsidR="007360C8" w:rsidRPr="00D43499" w:rsidRDefault="00D43499" w:rsidP="00E54492">
      <w:pPr>
        <w:numPr>
          <w:ilvl w:val="0"/>
          <w:numId w:val="3"/>
        </w:numPr>
        <w:spacing w:after="0" w:line="480" w:lineRule="auto"/>
        <w:ind w:left="426" w:hanging="426"/>
        <w:contextualSpacing/>
        <w:jc w:val="both"/>
        <w:rPr>
          <w:rFonts w:ascii="Times New Roman" w:eastAsiaTheme="minorHAnsi" w:hAnsi="Times New Roman"/>
          <w:sz w:val="24"/>
          <w:szCs w:val="24"/>
        </w:rPr>
      </w:pPr>
      <w:proofErr w:type="spellStart"/>
      <w:r w:rsidRPr="00D43499">
        <w:rPr>
          <w:rFonts w:ascii="Times New Roman" w:eastAsiaTheme="minorHAnsi" w:hAnsi="Times New Roman"/>
          <w:sz w:val="24"/>
          <w:szCs w:val="24"/>
        </w:rPr>
        <w:t>Penelitian</w:t>
      </w:r>
      <w:proofErr w:type="spellEnd"/>
      <w:r w:rsidRPr="00D43499">
        <w:rPr>
          <w:rFonts w:ascii="Times New Roman" w:eastAsiaTheme="minorHAnsi" w:hAnsi="Times New Roman"/>
          <w:sz w:val="24"/>
          <w:szCs w:val="24"/>
        </w:rPr>
        <w:t xml:space="preserve"> </w:t>
      </w:r>
      <w:proofErr w:type="spellStart"/>
      <w:r w:rsidRPr="00D43499">
        <w:rPr>
          <w:rFonts w:ascii="Times New Roman" w:eastAsiaTheme="minorHAnsi" w:hAnsi="Times New Roman"/>
          <w:sz w:val="24"/>
          <w:szCs w:val="24"/>
        </w:rPr>
        <w:t>Terdahul</w:t>
      </w:r>
      <w:proofErr w:type="spellEnd"/>
      <w:r w:rsidRPr="00D43499">
        <w:rPr>
          <w:rFonts w:ascii="Times New Roman" w:eastAsiaTheme="minorHAnsi" w:hAnsi="Times New Roman"/>
          <w:sz w:val="24"/>
          <w:szCs w:val="24"/>
          <w:lang w:val="id-ID"/>
        </w:rPr>
        <w:t xml:space="preserve">u </w:t>
      </w:r>
    </w:p>
    <w:p w14:paraId="0DA884C4" w14:textId="77777777" w:rsidR="00D43499" w:rsidRPr="00D43499" w:rsidRDefault="00D43499" w:rsidP="00E54492">
      <w:pPr>
        <w:numPr>
          <w:ilvl w:val="1"/>
          <w:numId w:val="3"/>
        </w:numPr>
        <w:spacing w:after="0" w:line="360" w:lineRule="auto"/>
        <w:ind w:left="1134" w:hanging="708"/>
        <w:contextualSpacing/>
        <w:jc w:val="both"/>
        <w:rPr>
          <w:rFonts w:ascii="Times New Roman" w:eastAsiaTheme="minorHAnsi" w:hAnsi="Times New Roman"/>
          <w:sz w:val="24"/>
          <w:szCs w:val="24"/>
        </w:rPr>
      </w:pPr>
      <w:r w:rsidRPr="00D43499">
        <w:rPr>
          <w:rFonts w:ascii="Times New Roman" w:eastAsiaTheme="minorHAnsi" w:hAnsi="Times New Roman"/>
          <w:sz w:val="24"/>
          <w:szCs w:val="24"/>
          <w:lang w:val="id-ID"/>
        </w:rPr>
        <w:t>Elmirita(2019), Universitas Pasir Pengaraian Rokan Hulu. “Evaluasi Pencatatan Akuntansi Penjualan Konsinyasi dan Penyajiannya pada Laporan Laba Rugi di Ilham Mart Pasir Pengaraian.”</w:t>
      </w:r>
    </w:p>
    <w:p w14:paraId="14FA0DA6" w14:textId="77777777" w:rsidR="00D43499" w:rsidRPr="00D43499" w:rsidRDefault="00D43499" w:rsidP="00E54492">
      <w:pPr>
        <w:numPr>
          <w:ilvl w:val="1"/>
          <w:numId w:val="3"/>
        </w:numPr>
        <w:spacing w:after="0" w:line="360" w:lineRule="auto"/>
        <w:ind w:left="1134" w:hanging="708"/>
        <w:contextualSpacing/>
        <w:jc w:val="both"/>
        <w:rPr>
          <w:rFonts w:ascii="Times New Roman" w:eastAsiaTheme="minorHAnsi" w:hAnsi="Times New Roman"/>
          <w:sz w:val="24"/>
          <w:szCs w:val="24"/>
        </w:rPr>
      </w:pPr>
      <w:r w:rsidRPr="00D43499">
        <w:rPr>
          <w:rFonts w:ascii="Times New Roman" w:eastAsiaTheme="minorHAnsi" w:hAnsi="Times New Roman"/>
          <w:sz w:val="24"/>
          <w:szCs w:val="24"/>
          <w:lang w:val="id-ID"/>
        </w:rPr>
        <w:t>Cici Tria Fauziah Ritonga (2016), Universitas Pasir Pengaraian. “Analisis Penerapan Akuntansi Penjualan Konsinyasi pada PT Surya Sumatra (SPS) II Pasir Pengaraian.”</w:t>
      </w:r>
    </w:p>
    <w:p w14:paraId="57EA66DB" w14:textId="77777777" w:rsidR="00D43499" w:rsidRPr="00D43499" w:rsidRDefault="00D43499" w:rsidP="00E54492">
      <w:pPr>
        <w:numPr>
          <w:ilvl w:val="1"/>
          <w:numId w:val="3"/>
        </w:numPr>
        <w:spacing w:after="0" w:line="360" w:lineRule="auto"/>
        <w:ind w:left="1134" w:hanging="708"/>
        <w:contextualSpacing/>
        <w:jc w:val="both"/>
        <w:rPr>
          <w:rFonts w:ascii="Times New Roman" w:eastAsiaTheme="minorHAnsi" w:hAnsi="Times New Roman"/>
          <w:sz w:val="24"/>
          <w:szCs w:val="24"/>
        </w:rPr>
      </w:pPr>
      <w:r w:rsidRPr="00D43499">
        <w:rPr>
          <w:rFonts w:ascii="Times New Roman" w:eastAsiaTheme="minorHAnsi" w:hAnsi="Times New Roman"/>
          <w:sz w:val="24"/>
          <w:szCs w:val="24"/>
          <w:lang w:val="id-ID"/>
        </w:rPr>
        <w:t>Darmawati (2018), Universitas Muhammadiyah Makassar. “Analisis Akuntansi Konsinyasi pada PT Ramayana Lestari Sentosa Cabang Makassar”</w:t>
      </w:r>
    </w:p>
    <w:p w14:paraId="5678B952" w14:textId="77777777" w:rsidR="00D43499" w:rsidRPr="00D43499" w:rsidRDefault="00D43499" w:rsidP="00E54492">
      <w:pPr>
        <w:spacing w:after="0" w:line="360" w:lineRule="auto"/>
        <w:ind w:left="426"/>
        <w:contextualSpacing/>
        <w:jc w:val="both"/>
        <w:rPr>
          <w:rFonts w:ascii="Times New Roman" w:eastAsiaTheme="minorHAnsi" w:hAnsi="Times New Roman"/>
          <w:sz w:val="24"/>
          <w:szCs w:val="24"/>
        </w:rPr>
      </w:pPr>
    </w:p>
    <w:p w14:paraId="706A6FDA" w14:textId="77777777" w:rsidR="00D43499" w:rsidRPr="00D43499" w:rsidRDefault="0053073A" w:rsidP="00E54492">
      <w:pPr>
        <w:pStyle w:val="ListParagraph"/>
        <w:numPr>
          <w:ilvl w:val="0"/>
          <w:numId w:val="3"/>
        </w:numPr>
        <w:spacing w:line="480" w:lineRule="auto"/>
        <w:ind w:left="426" w:hanging="426"/>
        <w:rPr>
          <w:rFonts w:ascii="Times New Roman" w:hAnsi="Times New Roman" w:cs="Times New Roman"/>
          <w:sz w:val="24"/>
          <w:szCs w:val="24"/>
          <w:lang w:val="id-ID"/>
        </w:rPr>
      </w:pPr>
      <w:r w:rsidRPr="00D43499">
        <w:rPr>
          <w:rFonts w:ascii="Times New Roman" w:hAnsi="Times New Roman" w:cs="Times New Roman"/>
          <w:sz w:val="24"/>
          <w:szCs w:val="24"/>
        </w:rPr>
        <w:t xml:space="preserve">Alat </w:t>
      </w:r>
      <w:proofErr w:type="spellStart"/>
      <w:r w:rsidRPr="00D43499">
        <w:rPr>
          <w:rFonts w:ascii="Times New Roman" w:hAnsi="Times New Roman" w:cs="Times New Roman"/>
          <w:sz w:val="24"/>
          <w:szCs w:val="24"/>
        </w:rPr>
        <w:t>analisis</w:t>
      </w:r>
      <w:proofErr w:type="spellEnd"/>
    </w:p>
    <w:p w14:paraId="3E520212" w14:textId="77777777" w:rsidR="00153194" w:rsidRPr="00CE220B" w:rsidRDefault="00E54492" w:rsidP="00CE220B">
      <w:pPr>
        <w:pStyle w:val="ListParagraph"/>
        <w:spacing w:after="0" w:line="360" w:lineRule="auto"/>
        <w:ind w:left="426" w:firstLine="708"/>
        <w:rPr>
          <w:rFonts w:ascii="Times New Roman" w:hAnsi="Times New Roman" w:cs="Times New Roman"/>
          <w:sz w:val="28"/>
          <w:szCs w:val="24"/>
          <w:lang w:val="id-ID"/>
        </w:rPr>
      </w:pPr>
      <w:r>
        <w:rPr>
          <w:rFonts w:ascii="Times New Roman" w:hAnsi="Times New Roman" w:cs="Times New Roman"/>
          <w:sz w:val="24"/>
          <w:lang w:val="id-ID"/>
        </w:rPr>
        <w:t>P</w:t>
      </w:r>
      <w:proofErr w:type="spellStart"/>
      <w:r w:rsidR="00D43499" w:rsidRPr="00E54492">
        <w:rPr>
          <w:rFonts w:ascii="Times New Roman" w:hAnsi="Times New Roman" w:cs="Times New Roman"/>
          <w:sz w:val="24"/>
        </w:rPr>
        <w:t>enelitian</w:t>
      </w:r>
      <w:proofErr w:type="spellEnd"/>
      <w:r w:rsidR="00D43499" w:rsidRPr="00E54492">
        <w:rPr>
          <w:rFonts w:ascii="Times New Roman" w:hAnsi="Times New Roman" w:cs="Times New Roman"/>
          <w:sz w:val="24"/>
        </w:rPr>
        <w:t xml:space="preserve"> </w:t>
      </w:r>
      <w:proofErr w:type="spellStart"/>
      <w:r w:rsidR="00D43499" w:rsidRPr="00E54492">
        <w:rPr>
          <w:rFonts w:ascii="Times New Roman" w:hAnsi="Times New Roman" w:cs="Times New Roman"/>
          <w:sz w:val="24"/>
        </w:rPr>
        <w:t>terhadap</w:t>
      </w:r>
      <w:proofErr w:type="spellEnd"/>
      <w:r w:rsidR="00D43499" w:rsidRPr="00E54492">
        <w:rPr>
          <w:rFonts w:ascii="Times New Roman" w:hAnsi="Times New Roman" w:cs="Times New Roman"/>
          <w:sz w:val="24"/>
        </w:rPr>
        <w:t xml:space="preserve"> </w:t>
      </w:r>
      <w:proofErr w:type="spellStart"/>
      <w:r w:rsidR="00D43499" w:rsidRPr="00E54492">
        <w:rPr>
          <w:rFonts w:ascii="Times New Roman" w:hAnsi="Times New Roman" w:cs="Times New Roman"/>
          <w:sz w:val="24"/>
        </w:rPr>
        <w:t>laporan</w:t>
      </w:r>
      <w:proofErr w:type="spellEnd"/>
      <w:r w:rsidR="00D43499" w:rsidRPr="00E54492">
        <w:rPr>
          <w:rFonts w:ascii="Times New Roman" w:hAnsi="Times New Roman" w:cs="Times New Roman"/>
          <w:sz w:val="24"/>
        </w:rPr>
        <w:t xml:space="preserve"> </w:t>
      </w:r>
      <w:proofErr w:type="spellStart"/>
      <w:r w:rsidR="00D43499" w:rsidRPr="00E54492">
        <w:rPr>
          <w:rFonts w:ascii="Times New Roman" w:hAnsi="Times New Roman" w:cs="Times New Roman"/>
          <w:sz w:val="24"/>
        </w:rPr>
        <w:t>keuangan</w:t>
      </w:r>
      <w:proofErr w:type="spellEnd"/>
      <w:r w:rsidR="00D43499" w:rsidRPr="00E54492">
        <w:rPr>
          <w:rFonts w:ascii="Times New Roman" w:hAnsi="Times New Roman" w:cs="Times New Roman"/>
          <w:sz w:val="24"/>
        </w:rPr>
        <w:t xml:space="preserve"> yang </w:t>
      </w:r>
      <w:proofErr w:type="spellStart"/>
      <w:r w:rsidR="00D43499" w:rsidRPr="00E54492">
        <w:rPr>
          <w:rFonts w:ascii="Times New Roman" w:hAnsi="Times New Roman" w:cs="Times New Roman"/>
          <w:sz w:val="24"/>
        </w:rPr>
        <w:t>menggunakan</w:t>
      </w:r>
      <w:proofErr w:type="spellEnd"/>
      <w:r w:rsidR="00D43499" w:rsidRPr="00E54492">
        <w:rPr>
          <w:rFonts w:ascii="Times New Roman" w:hAnsi="Times New Roman" w:cs="Times New Roman"/>
          <w:sz w:val="24"/>
        </w:rPr>
        <w:t xml:space="preserve"> </w:t>
      </w:r>
      <w:proofErr w:type="spellStart"/>
      <w:r w:rsidR="00D43499" w:rsidRPr="00E54492">
        <w:rPr>
          <w:rFonts w:ascii="Times New Roman" w:hAnsi="Times New Roman" w:cs="Times New Roman"/>
          <w:sz w:val="24"/>
        </w:rPr>
        <w:t>pendekatan</w:t>
      </w:r>
      <w:proofErr w:type="spellEnd"/>
      <w:r w:rsidR="00D43499" w:rsidRPr="00E54492">
        <w:rPr>
          <w:rFonts w:ascii="Times New Roman" w:hAnsi="Times New Roman" w:cs="Times New Roman"/>
          <w:sz w:val="24"/>
        </w:rPr>
        <w:t xml:space="preserve"> </w:t>
      </w:r>
      <w:proofErr w:type="spellStart"/>
      <w:r w:rsidR="00D43499" w:rsidRPr="00E54492">
        <w:rPr>
          <w:rFonts w:ascii="Times New Roman" w:hAnsi="Times New Roman" w:cs="Times New Roman"/>
          <w:sz w:val="24"/>
        </w:rPr>
        <w:t>deskriptif</w:t>
      </w:r>
      <w:proofErr w:type="spellEnd"/>
      <w:r w:rsidR="00D43499" w:rsidRPr="00E54492">
        <w:rPr>
          <w:rFonts w:ascii="Times New Roman" w:hAnsi="Times New Roman" w:cs="Times New Roman"/>
          <w:sz w:val="24"/>
        </w:rPr>
        <w:t xml:space="preserve"> </w:t>
      </w:r>
      <w:proofErr w:type="spellStart"/>
      <w:r w:rsidR="00D43499" w:rsidRPr="00E54492">
        <w:rPr>
          <w:rFonts w:ascii="Times New Roman" w:hAnsi="Times New Roman" w:cs="Times New Roman"/>
          <w:sz w:val="24"/>
        </w:rPr>
        <w:t>kualitatif</w:t>
      </w:r>
      <w:proofErr w:type="spellEnd"/>
      <w:r w:rsidR="00D43499" w:rsidRPr="00E54492">
        <w:rPr>
          <w:rFonts w:ascii="Times New Roman" w:hAnsi="Times New Roman" w:cs="Times New Roman"/>
          <w:sz w:val="24"/>
        </w:rPr>
        <w:t xml:space="preserve">. Data yang </w:t>
      </w:r>
      <w:proofErr w:type="spellStart"/>
      <w:r w:rsidR="00D43499" w:rsidRPr="00E54492">
        <w:rPr>
          <w:rFonts w:ascii="Times New Roman" w:hAnsi="Times New Roman" w:cs="Times New Roman"/>
          <w:sz w:val="24"/>
        </w:rPr>
        <w:t>dianalisis</w:t>
      </w:r>
      <w:proofErr w:type="spellEnd"/>
      <w:r w:rsidR="00D43499" w:rsidRPr="00E54492">
        <w:rPr>
          <w:rFonts w:ascii="Times New Roman" w:hAnsi="Times New Roman" w:cs="Times New Roman"/>
          <w:sz w:val="24"/>
        </w:rPr>
        <w:t xml:space="preserve"> </w:t>
      </w:r>
      <w:proofErr w:type="spellStart"/>
      <w:r w:rsidR="00D43499" w:rsidRPr="00E54492">
        <w:rPr>
          <w:rFonts w:ascii="Times New Roman" w:hAnsi="Times New Roman" w:cs="Times New Roman"/>
          <w:sz w:val="24"/>
        </w:rPr>
        <w:t>adalah</w:t>
      </w:r>
      <w:proofErr w:type="spellEnd"/>
      <w:r w:rsidR="00D43499" w:rsidRPr="00E54492">
        <w:rPr>
          <w:rFonts w:ascii="Times New Roman" w:hAnsi="Times New Roman" w:cs="Times New Roman"/>
          <w:sz w:val="24"/>
        </w:rPr>
        <w:t xml:space="preserve"> </w:t>
      </w:r>
      <w:proofErr w:type="spellStart"/>
      <w:r w:rsidR="00D43499" w:rsidRPr="00E54492">
        <w:rPr>
          <w:rFonts w:ascii="Times New Roman" w:hAnsi="Times New Roman" w:cs="Times New Roman"/>
          <w:sz w:val="24"/>
        </w:rPr>
        <w:t>lapo</w:t>
      </w:r>
      <w:r w:rsidR="00CE220B">
        <w:rPr>
          <w:rFonts w:ascii="Times New Roman" w:hAnsi="Times New Roman" w:cs="Times New Roman"/>
          <w:sz w:val="24"/>
        </w:rPr>
        <w:t>ran</w:t>
      </w:r>
      <w:proofErr w:type="spellEnd"/>
      <w:r w:rsidR="00CE220B">
        <w:rPr>
          <w:rFonts w:ascii="Times New Roman" w:hAnsi="Times New Roman" w:cs="Times New Roman"/>
          <w:sz w:val="24"/>
        </w:rPr>
        <w:t xml:space="preserve"> </w:t>
      </w:r>
      <w:proofErr w:type="spellStart"/>
      <w:r w:rsidR="00CE220B">
        <w:rPr>
          <w:rFonts w:ascii="Times New Roman" w:hAnsi="Times New Roman" w:cs="Times New Roman"/>
          <w:sz w:val="24"/>
        </w:rPr>
        <w:t>keuangan</w:t>
      </w:r>
      <w:proofErr w:type="spellEnd"/>
      <w:r w:rsidR="00CE220B">
        <w:rPr>
          <w:rFonts w:ascii="Times New Roman" w:hAnsi="Times New Roman" w:cs="Times New Roman"/>
          <w:sz w:val="24"/>
        </w:rPr>
        <w:t xml:space="preserve"> </w:t>
      </w:r>
      <w:proofErr w:type="spellStart"/>
      <w:r w:rsidR="00CE220B">
        <w:rPr>
          <w:rFonts w:ascii="Times New Roman" w:hAnsi="Times New Roman" w:cs="Times New Roman"/>
          <w:sz w:val="24"/>
        </w:rPr>
        <w:t>laba</w:t>
      </w:r>
      <w:proofErr w:type="spellEnd"/>
      <w:r w:rsidR="00CE220B">
        <w:rPr>
          <w:rFonts w:ascii="Times New Roman" w:hAnsi="Times New Roman" w:cs="Times New Roman"/>
          <w:sz w:val="24"/>
        </w:rPr>
        <w:t xml:space="preserve"> </w:t>
      </w:r>
      <w:proofErr w:type="spellStart"/>
      <w:r w:rsidR="00CE220B">
        <w:rPr>
          <w:rFonts w:ascii="Times New Roman" w:hAnsi="Times New Roman" w:cs="Times New Roman"/>
          <w:sz w:val="24"/>
        </w:rPr>
        <w:t>rugi</w:t>
      </w:r>
      <w:proofErr w:type="spellEnd"/>
      <w:r w:rsidR="00CE220B">
        <w:rPr>
          <w:rFonts w:ascii="Times New Roman" w:hAnsi="Times New Roman" w:cs="Times New Roman"/>
          <w:sz w:val="24"/>
        </w:rPr>
        <w:t xml:space="preserve"> pada </w:t>
      </w:r>
      <w:r w:rsidR="00CE220B">
        <w:rPr>
          <w:rFonts w:ascii="Times New Roman" w:hAnsi="Times New Roman" w:cs="Times New Roman"/>
          <w:sz w:val="24"/>
          <w:lang w:val="id-ID"/>
        </w:rPr>
        <w:t xml:space="preserve">Toko Amirah Frozen Food. </w:t>
      </w:r>
      <w:proofErr w:type="spellStart"/>
      <w:r w:rsidR="00D43499" w:rsidRPr="00E54492">
        <w:rPr>
          <w:rFonts w:ascii="Times New Roman" w:hAnsi="Times New Roman" w:cs="Times New Roman"/>
          <w:sz w:val="24"/>
        </w:rPr>
        <w:t>Penelitian</w:t>
      </w:r>
      <w:proofErr w:type="spellEnd"/>
      <w:r w:rsidR="00D43499" w:rsidRPr="00E54492">
        <w:rPr>
          <w:rFonts w:ascii="Times New Roman" w:hAnsi="Times New Roman" w:cs="Times New Roman"/>
          <w:sz w:val="24"/>
        </w:rPr>
        <w:t xml:space="preserve"> </w:t>
      </w:r>
      <w:proofErr w:type="spellStart"/>
      <w:r w:rsidR="00D43499" w:rsidRPr="00E54492">
        <w:rPr>
          <w:rFonts w:ascii="Times New Roman" w:hAnsi="Times New Roman" w:cs="Times New Roman"/>
          <w:sz w:val="24"/>
        </w:rPr>
        <w:t>ini</w:t>
      </w:r>
      <w:proofErr w:type="spellEnd"/>
      <w:r w:rsidR="00D43499" w:rsidRPr="00E54492">
        <w:rPr>
          <w:rFonts w:ascii="Times New Roman" w:hAnsi="Times New Roman" w:cs="Times New Roman"/>
          <w:sz w:val="24"/>
        </w:rPr>
        <w:t xml:space="preserve"> </w:t>
      </w:r>
      <w:proofErr w:type="spellStart"/>
      <w:r w:rsidR="00D43499" w:rsidRPr="00E54492">
        <w:rPr>
          <w:rFonts w:ascii="Times New Roman" w:hAnsi="Times New Roman" w:cs="Times New Roman"/>
          <w:sz w:val="24"/>
        </w:rPr>
        <w:t>menggunakan</w:t>
      </w:r>
      <w:proofErr w:type="spellEnd"/>
      <w:r w:rsidR="00D43499" w:rsidRPr="00E54492">
        <w:rPr>
          <w:rFonts w:ascii="Times New Roman" w:hAnsi="Times New Roman" w:cs="Times New Roman"/>
          <w:sz w:val="24"/>
        </w:rPr>
        <w:t xml:space="preserve"> </w:t>
      </w:r>
      <w:proofErr w:type="spellStart"/>
      <w:r w:rsidR="00D43499" w:rsidRPr="00E54492">
        <w:rPr>
          <w:rFonts w:ascii="Times New Roman" w:hAnsi="Times New Roman" w:cs="Times New Roman"/>
          <w:sz w:val="24"/>
        </w:rPr>
        <w:t>metode</w:t>
      </w:r>
      <w:proofErr w:type="spellEnd"/>
      <w:r w:rsidR="00D43499" w:rsidRPr="00E54492">
        <w:rPr>
          <w:rFonts w:ascii="Times New Roman" w:hAnsi="Times New Roman" w:cs="Times New Roman"/>
          <w:sz w:val="24"/>
        </w:rPr>
        <w:t xml:space="preserve"> </w:t>
      </w:r>
      <w:proofErr w:type="spellStart"/>
      <w:r w:rsidR="00D43499" w:rsidRPr="00E54492">
        <w:rPr>
          <w:rFonts w:ascii="Times New Roman" w:hAnsi="Times New Roman" w:cs="Times New Roman"/>
          <w:sz w:val="24"/>
        </w:rPr>
        <w:t>dokumentasi</w:t>
      </w:r>
      <w:proofErr w:type="spellEnd"/>
      <w:r w:rsidR="00D43499" w:rsidRPr="00E54492">
        <w:rPr>
          <w:rFonts w:ascii="Times New Roman" w:hAnsi="Times New Roman" w:cs="Times New Roman"/>
          <w:sz w:val="24"/>
        </w:rPr>
        <w:t xml:space="preserve"> dan </w:t>
      </w:r>
      <w:proofErr w:type="spellStart"/>
      <w:r w:rsidR="00D43499" w:rsidRPr="00E54492">
        <w:rPr>
          <w:rFonts w:ascii="Times New Roman" w:hAnsi="Times New Roman" w:cs="Times New Roman"/>
          <w:sz w:val="24"/>
        </w:rPr>
        <w:t>wawancara</w:t>
      </w:r>
      <w:proofErr w:type="spellEnd"/>
      <w:r w:rsidR="00D43499" w:rsidRPr="00E54492">
        <w:rPr>
          <w:rFonts w:ascii="Times New Roman" w:hAnsi="Times New Roman" w:cs="Times New Roman"/>
          <w:sz w:val="24"/>
        </w:rPr>
        <w:t xml:space="preserve"> </w:t>
      </w:r>
      <w:proofErr w:type="spellStart"/>
      <w:r w:rsidR="00D43499" w:rsidRPr="00E54492">
        <w:rPr>
          <w:rFonts w:ascii="Times New Roman" w:hAnsi="Times New Roman" w:cs="Times New Roman"/>
          <w:sz w:val="24"/>
        </w:rPr>
        <w:t>terhadap</w:t>
      </w:r>
      <w:proofErr w:type="spellEnd"/>
      <w:r w:rsidR="00D43499" w:rsidRPr="00E54492">
        <w:rPr>
          <w:rFonts w:ascii="Times New Roman" w:hAnsi="Times New Roman" w:cs="Times New Roman"/>
          <w:sz w:val="24"/>
        </w:rPr>
        <w:t xml:space="preserve"> </w:t>
      </w:r>
      <w:proofErr w:type="spellStart"/>
      <w:r w:rsidR="00D43499" w:rsidRPr="00E54492">
        <w:rPr>
          <w:rFonts w:ascii="Times New Roman" w:hAnsi="Times New Roman" w:cs="Times New Roman"/>
          <w:sz w:val="24"/>
        </w:rPr>
        <w:t>pihak-pihak</w:t>
      </w:r>
      <w:proofErr w:type="spellEnd"/>
      <w:r w:rsidR="00D43499" w:rsidRPr="00E54492">
        <w:rPr>
          <w:rFonts w:ascii="Times New Roman" w:hAnsi="Times New Roman" w:cs="Times New Roman"/>
          <w:sz w:val="24"/>
        </w:rPr>
        <w:t xml:space="preserve"> yang </w:t>
      </w:r>
      <w:proofErr w:type="spellStart"/>
      <w:r w:rsidR="00D43499" w:rsidRPr="00E54492">
        <w:rPr>
          <w:rFonts w:ascii="Times New Roman" w:hAnsi="Times New Roman" w:cs="Times New Roman"/>
          <w:sz w:val="24"/>
        </w:rPr>
        <w:t>bertanggungjawab</w:t>
      </w:r>
      <w:proofErr w:type="spellEnd"/>
      <w:r w:rsidR="00D43499" w:rsidRPr="00E54492">
        <w:rPr>
          <w:rFonts w:ascii="Times New Roman" w:hAnsi="Times New Roman" w:cs="Times New Roman"/>
          <w:sz w:val="24"/>
        </w:rPr>
        <w:t xml:space="preserve"> </w:t>
      </w:r>
      <w:proofErr w:type="spellStart"/>
      <w:r w:rsidR="00D43499" w:rsidRPr="00E54492">
        <w:rPr>
          <w:rFonts w:ascii="Times New Roman" w:hAnsi="Times New Roman" w:cs="Times New Roman"/>
          <w:sz w:val="24"/>
        </w:rPr>
        <w:t>dalam</w:t>
      </w:r>
      <w:proofErr w:type="spellEnd"/>
      <w:r w:rsidR="00D43499" w:rsidRPr="00E54492">
        <w:rPr>
          <w:rFonts w:ascii="Times New Roman" w:hAnsi="Times New Roman" w:cs="Times New Roman"/>
          <w:sz w:val="24"/>
        </w:rPr>
        <w:t xml:space="preserve"> </w:t>
      </w:r>
      <w:proofErr w:type="spellStart"/>
      <w:r w:rsidR="00D43499" w:rsidRPr="00E54492">
        <w:rPr>
          <w:rFonts w:ascii="Times New Roman" w:hAnsi="Times New Roman" w:cs="Times New Roman"/>
          <w:sz w:val="24"/>
        </w:rPr>
        <w:t>pencatatan</w:t>
      </w:r>
      <w:proofErr w:type="spellEnd"/>
      <w:r w:rsidR="00CE220B">
        <w:rPr>
          <w:rFonts w:ascii="Times New Roman" w:hAnsi="Times New Roman" w:cs="Times New Roman"/>
          <w:sz w:val="24"/>
        </w:rPr>
        <w:t xml:space="preserve"> </w:t>
      </w:r>
      <w:proofErr w:type="spellStart"/>
      <w:r w:rsidR="00CE220B">
        <w:rPr>
          <w:rFonts w:ascii="Times New Roman" w:hAnsi="Times New Roman" w:cs="Times New Roman"/>
          <w:sz w:val="24"/>
        </w:rPr>
        <w:t>akuntansi</w:t>
      </w:r>
      <w:proofErr w:type="spellEnd"/>
      <w:r w:rsidR="00CE220B">
        <w:rPr>
          <w:rFonts w:ascii="Times New Roman" w:hAnsi="Times New Roman" w:cs="Times New Roman"/>
          <w:sz w:val="24"/>
        </w:rPr>
        <w:t xml:space="preserve"> </w:t>
      </w:r>
      <w:proofErr w:type="spellStart"/>
      <w:r w:rsidR="00CE220B">
        <w:rPr>
          <w:rFonts w:ascii="Times New Roman" w:hAnsi="Times New Roman" w:cs="Times New Roman"/>
          <w:sz w:val="24"/>
        </w:rPr>
        <w:t>konsinyasi</w:t>
      </w:r>
      <w:proofErr w:type="spellEnd"/>
      <w:r w:rsidR="00CE220B">
        <w:rPr>
          <w:rFonts w:ascii="Times New Roman" w:hAnsi="Times New Roman" w:cs="Times New Roman"/>
          <w:sz w:val="24"/>
          <w:lang w:val="id-ID"/>
        </w:rPr>
        <w:t>.</w:t>
      </w:r>
    </w:p>
    <w:p w14:paraId="6B263A63" w14:textId="77777777" w:rsidR="00153194" w:rsidRPr="00D43499" w:rsidRDefault="00153194" w:rsidP="00C242F5">
      <w:pPr>
        <w:spacing w:after="0" w:line="240" w:lineRule="auto"/>
        <w:contextualSpacing/>
        <w:rPr>
          <w:rFonts w:ascii="Times New Roman" w:eastAsiaTheme="minorHAnsi" w:hAnsi="Times New Roman"/>
          <w:sz w:val="24"/>
          <w:szCs w:val="24"/>
        </w:rPr>
      </w:pPr>
    </w:p>
    <w:p w14:paraId="71955624" w14:textId="77777777" w:rsidR="00243E73" w:rsidRPr="00D43499" w:rsidRDefault="00243E73" w:rsidP="00903871">
      <w:pPr>
        <w:tabs>
          <w:tab w:val="left" w:pos="284"/>
        </w:tabs>
        <w:spacing w:after="0" w:line="240" w:lineRule="auto"/>
        <w:contextualSpacing/>
        <w:rPr>
          <w:rFonts w:ascii="Times New Roman" w:eastAsiaTheme="minorHAnsi" w:hAnsi="Times New Roman"/>
          <w:sz w:val="24"/>
          <w:szCs w:val="24"/>
          <w:bdr w:val="single" w:sz="4" w:space="0" w:color="auto"/>
          <w:shd w:val="clear" w:color="auto" w:fill="FFFF00"/>
        </w:rPr>
      </w:pPr>
    </w:p>
    <w:p w14:paraId="0916AA7A" w14:textId="77777777" w:rsidR="00243E73" w:rsidRPr="00D43499" w:rsidRDefault="00243E73" w:rsidP="00243E73">
      <w:pPr>
        <w:tabs>
          <w:tab w:val="left" w:pos="284"/>
        </w:tabs>
        <w:spacing w:after="0" w:line="240" w:lineRule="auto"/>
        <w:contextualSpacing/>
        <w:jc w:val="right"/>
        <w:rPr>
          <w:rFonts w:ascii="Times New Roman" w:eastAsiaTheme="minorHAnsi" w:hAnsi="Times New Roman"/>
          <w:sz w:val="24"/>
          <w:szCs w:val="24"/>
          <w:bdr w:val="single" w:sz="4" w:space="0" w:color="auto"/>
          <w:shd w:val="clear" w:color="auto" w:fill="FFFF00"/>
        </w:rPr>
      </w:pPr>
    </w:p>
    <w:p w14:paraId="4596C67D" w14:textId="41D6FC92" w:rsidR="0053073A" w:rsidRDefault="00903871" w:rsidP="00903871">
      <w:pPr>
        <w:tabs>
          <w:tab w:val="left" w:pos="851"/>
        </w:tabs>
        <w:spacing w:after="0" w:line="240" w:lineRule="auto"/>
        <w:jc w:val="center"/>
        <w:rPr>
          <w:rFonts w:ascii="Times New Roman" w:eastAsiaTheme="minorHAnsi" w:hAnsi="Times New Roman"/>
          <w:b/>
          <w:bCs/>
          <w:sz w:val="20"/>
          <w:szCs w:val="20"/>
        </w:rPr>
      </w:pPr>
      <w:r>
        <w:rPr>
          <w:rFonts w:ascii="Times New Roman" w:eastAsiaTheme="minorHAnsi" w:hAnsi="Times New Roman"/>
          <w:b/>
          <w:bCs/>
          <w:sz w:val="20"/>
          <w:szCs w:val="20"/>
        </w:rPr>
        <w:lastRenderedPageBreak/>
        <w:t>DAFTAR PUSTAKA</w:t>
      </w:r>
    </w:p>
    <w:p w14:paraId="6FA451D1" w14:textId="0DE3A488" w:rsidR="00903871" w:rsidRDefault="00903871" w:rsidP="00903871">
      <w:pPr>
        <w:tabs>
          <w:tab w:val="left" w:pos="851"/>
        </w:tabs>
        <w:spacing w:after="0" w:line="240" w:lineRule="auto"/>
        <w:jc w:val="center"/>
        <w:rPr>
          <w:rFonts w:ascii="Times New Roman" w:eastAsiaTheme="minorHAnsi" w:hAnsi="Times New Roman"/>
          <w:b/>
          <w:bCs/>
          <w:sz w:val="20"/>
          <w:szCs w:val="20"/>
        </w:rPr>
      </w:pPr>
    </w:p>
    <w:p w14:paraId="21BEE952" w14:textId="17E48F54" w:rsidR="00903871" w:rsidRPr="00903871" w:rsidRDefault="00903871" w:rsidP="00903871">
      <w:pPr>
        <w:widowControl w:val="0"/>
        <w:autoSpaceDE w:val="0"/>
        <w:autoSpaceDN w:val="0"/>
        <w:adjustRightInd w:val="0"/>
        <w:spacing w:after="0" w:line="240" w:lineRule="auto"/>
        <w:ind w:left="480" w:hanging="480"/>
        <w:rPr>
          <w:rFonts w:ascii="Times New Roman" w:hAnsi="Times New Roman"/>
          <w:noProof/>
          <w:sz w:val="20"/>
          <w:szCs w:val="24"/>
        </w:rPr>
      </w:pPr>
      <w:r>
        <w:rPr>
          <w:rFonts w:ascii="Times New Roman" w:eastAsiaTheme="minorHAnsi" w:hAnsi="Times New Roman"/>
          <w:b/>
          <w:bCs/>
          <w:sz w:val="20"/>
          <w:szCs w:val="20"/>
        </w:rPr>
        <w:fldChar w:fldCharType="begin" w:fldLock="1"/>
      </w:r>
      <w:r>
        <w:rPr>
          <w:rFonts w:ascii="Times New Roman" w:eastAsiaTheme="minorHAnsi" w:hAnsi="Times New Roman"/>
          <w:b/>
          <w:bCs/>
          <w:sz w:val="20"/>
          <w:szCs w:val="20"/>
        </w:rPr>
        <w:instrText xml:space="preserve">ADDIN Mendeley Bibliography CSL_BIBLIOGRAPHY </w:instrText>
      </w:r>
      <w:r>
        <w:rPr>
          <w:rFonts w:ascii="Times New Roman" w:eastAsiaTheme="minorHAnsi" w:hAnsi="Times New Roman"/>
          <w:b/>
          <w:bCs/>
          <w:sz w:val="20"/>
          <w:szCs w:val="20"/>
        </w:rPr>
        <w:fldChar w:fldCharType="separate"/>
      </w:r>
      <w:r w:rsidRPr="00903871">
        <w:rPr>
          <w:rFonts w:ascii="Times New Roman" w:hAnsi="Times New Roman"/>
          <w:noProof/>
          <w:sz w:val="20"/>
          <w:szCs w:val="24"/>
        </w:rPr>
        <w:t xml:space="preserve">Ekowati, V. M., Sabran, Supriyanto, A. S., Pratiwi, V. U., &amp; Masyhuri. (2021). Assessing the impact of empowerment on achieving employee performance mediating role of information communication technology. </w:t>
      </w:r>
      <w:r w:rsidRPr="00903871">
        <w:rPr>
          <w:rFonts w:ascii="Times New Roman" w:hAnsi="Times New Roman"/>
          <w:i/>
          <w:iCs/>
          <w:noProof/>
          <w:sz w:val="20"/>
          <w:szCs w:val="24"/>
        </w:rPr>
        <w:t>Quality - Access to Success</w:t>
      </w:r>
      <w:r w:rsidRPr="00903871">
        <w:rPr>
          <w:rFonts w:ascii="Times New Roman" w:hAnsi="Times New Roman"/>
          <w:noProof/>
          <w:sz w:val="20"/>
          <w:szCs w:val="24"/>
        </w:rPr>
        <w:t xml:space="preserve">, </w:t>
      </w:r>
      <w:r w:rsidRPr="00903871">
        <w:rPr>
          <w:rFonts w:ascii="Times New Roman" w:hAnsi="Times New Roman"/>
          <w:i/>
          <w:iCs/>
          <w:noProof/>
          <w:sz w:val="20"/>
          <w:szCs w:val="24"/>
        </w:rPr>
        <w:t>22</w:t>
      </w:r>
      <w:r w:rsidRPr="00903871">
        <w:rPr>
          <w:rFonts w:ascii="Times New Roman" w:hAnsi="Times New Roman"/>
          <w:noProof/>
          <w:sz w:val="20"/>
          <w:szCs w:val="24"/>
        </w:rPr>
        <w:t>(184), 211–216. https://doi.org/10.47750/QAS/22.184.27</w:t>
      </w:r>
    </w:p>
    <w:p w14:paraId="3409A75C" w14:textId="77777777" w:rsidR="00903871" w:rsidRPr="00903871" w:rsidRDefault="00903871" w:rsidP="00903871">
      <w:pPr>
        <w:widowControl w:val="0"/>
        <w:autoSpaceDE w:val="0"/>
        <w:autoSpaceDN w:val="0"/>
        <w:adjustRightInd w:val="0"/>
        <w:spacing w:after="0" w:line="240" w:lineRule="auto"/>
        <w:ind w:left="480" w:hanging="480"/>
        <w:rPr>
          <w:rFonts w:ascii="Times New Roman" w:hAnsi="Times New Roman"/>
          <w:noProof/>
          <w:sz w:val="20"/>
          <w:szCs w:val="24"/>
        </w:rPr>
      </w:pPr>
      <w:r w:rsidRPr="00903871">
        <w:rPr>
          <w:rFonts w:ascii="Times New Roman" w:hAnsi="Times New Roman"/>
          <w:noProof/>
          <w:sz w:val="20"/>
          <w:szCs w:val="24"/>
        </w:rPr>
        <w:t xml:space="preserve">Iskandar, I., Hutagalung, D. J., &amp; Adawiyah, R. (2019). The Effect of Job Satisfaction and Organizational Commitment Towards Organizational Citizenship Behavior (OCB): A Case Study on Employee of Local Water Company “Tirta Mahakam” Kutai Kartanegara Indonesia. </w:t>
      </w:r>
      <w:r w:rsidRPr="00903871">
        <w:rPr>
          <w:rFonts w:ascii="Times New Roman" w:hAnsi="Times New Roman"/>
          <w:i/>
          <w:iCs/>
          <w:noProof/>
          <w:sz w:val="20"/>
          <w:szCs w:val="24"/>
        </w:rPr>
        <w:t>Jurnal Ekonomi Bisnis Dan Kewirausahaan</w:t>
      </w:r>
      <w:r w:rsidRPr="00903871">
        <w:rPr>
          <w:rFonts w:ascii="Times New Roman" w:hAnsi="Times New Roman"/>
          <w:noProof/>
          <w:sz w:val="20"/>
          <w:szCs w:val="24"/>
        </w:rPr>
        <w:t xml:space="preserve">, </w:t>
      </w:r>
      <w:r w:rsidRPr="00903871">
        <w:rPr>
          <w:rFonts w:ascii="Times New Roman" w:hAnsi="Times New Roman"/>
          <w:i/>
          <w:iCs/>
          <w:noProof/>
          <w:sz w:val="20"/>
          <w:szCs w:val="24"/>
        </w:rPr>
        <w:t>8</w:t>
      </w:r>
      <w:r w:rsidRPr="00903871">
        <w:rPr>
          <w:rFonts w:ascii="Times New Roman" w:hAnsi="Times New Roman"/>
          <w:noProof/>
          <w:sz w:val="20"/>
          <w:szCs w:val="24"/>
        </w:rPr>
        <w:t>(3), 236. https://doi.org/10.26418/jebik.v8i3.35001</w:t>
      </w:r>
    </w:p>
    <w:p w14:paraId="71665394" w14:textId="77777777" w:rsidR="00903871" w:rsidRPr="00903871" w:rsidRDefault="00903871" w:rsidP="00903871">
      <w:pPr>
        <w:widowControl w:val="0"/>
        <w:autoSpaceDE w:val="0"/>
        <w:autoSpaceDN w:val="0"/>
        <w:adjustRightInd w:val="0"/>
        <w:spacing w:after="0" w:line="240" w:lineRule="auto"/>
        <w:ind w:left="480" w:hanging="480"/>
        <w:rPr>
          <w:rFonts w:ascii="Times New Roman" w:hAnsi="Times New Roman"/>
          <w:noProof/>
          <w:sz w:val="20"/>
          <w:szCs w:val="24"/>
        </w:rPr>
      </w:pPr>
      <w:r w:rsidRPr="00903871">
        <w:rPr>
          <w:rFonts w:ascii="Times New Roman" w:hAnsi="Times New Roman"/>
          <w:noProof/>
          <w:sz w:val="20"/>
          <w:szCs w:val="24"/>
        </w:rPr>
        <w:t xml:space="preserve">Sabran, Ekowati, V. M., &amp; Supriyanto, A. S. (2022). The Interactive Effects of Leadership Styles on Counterproductive Work Behavior: An Examination Through Multiple Theoretical Lenses. </w:t>
      </w:r>
      <w:r w:rsidRPr="00903871">
        <w:rPr>
          <w:rFonts w:ascii="Times New Roman" w:hAnsi="Times New Roman"/>
          <w:i/>
          <w:iCs/>
          <w:noProof/>
          <w:sz w:val="20"/>
          <w:szCs w:val="24"/>
        </w:rPr>
        <w:t>Quality - Access to Success</w:t>
      </w:r>
      <w:r w:rsidRPr="00903871">
        <w:rPr>
          <w:rFonts w:ascii="Times New Roman" w:hAnsi="Times New Roman"/>
          <w:noProof/>
          <w:sz w:val="20"/>
          <w:szCs w:val="24"/>
        </w:rPr>
        <w:t xml:space="preserve">, </w:t>
      </w:r>
      <w:r w:rsidRPr="00903871">
        <w:rPr>
          <w:rFonts w:ascii="Times New Roman" w:hAnsi="Times New Roman"/>
          <w:i/>
          <w:iCs/>
          <w:noProof/>
          <w:sz w:val="20"/>
          <w:szCs w:val="24"/>
        </w:rPr>
        <w:t>23</w:t>
      </w:r>
      <w:r w:rsidRPr="00903871">
        <w:rPr>
          <w:rFonts w:ascii="Times New Roman" w:hAnsi="Times New Roman"/>
          <w:noProof/>
          <w:sz w:val="20"/>
          <w:szCs w:val="24"/>
        </w:rPr>
        <w:t>(188), 145–153. https://doi.org/10.47750/QAS/23.188.21</w:t>
      </w:r>
    </w:p>
    <w:p w14:paraId="7DA148D3" w14:textId="77777777" w:rsidR="00903871" w:rsidRPr="00903871" w:rsidRDefault="00903871" w:rsidP="00903871">
      <w:pPr>
        <w:widowControl w:val="0"/>
        <w:autoSpaceDE w:val="0"/>
        <w:autoSpaceDN w:val="0"/>
        <w:adjustRightInd w:val="0"/>
        <w:spacing w:after="0" w:line="240" w:lineRule="auto"/>
        <w:ind w:left="480" w:hanging="480"/>
        <w:rPr>
          <w:rFonts w:ascii="Times New Roman" w:hAnsi="Times New Roman"/>
          <w:noProof/>
          <w:sz w:val="20"/>
          <w:szCs w:val="24"/>
        </w:rPr>
      </w:pPr>
      <w:r w:rsidRPr="00903871">
        <w:rPr>
          <w:rFonts w:ascii="Times New Roman" w:hAnsi="Times New Roman"/>
          <w:noProof/>
          <w:sz w:val="20"/>
          <w:szCs w:val="24"/>
        </w:rPr>
        <w:t xml:space="preserve">Sari, N. A., &amp; Raudatul, A. (2019). Economics Development Analysis Journal The Impact of 900VA Electricity Tariff Adjustment on Household Consumption. </w:t>
      </w:r>
      <w:r w:rsidRPr="00903871">
        <w:rPr>
          <w:rFonts w:ascii="Times New Roman" w:hAnsi="Times New Roman"/>
          <w:i/>
          <w:iCs/>
          <w:noProof/>
          <w:sz w:val="20"/>
          <w:szCs w:val="24"/>
        </w:rPr>
        <w:t>Economics Development Analysis Journal</w:t>
      </w:r>
      <w:r w:rsidRPr="00903871">
        <w:rPr>
          <w:rFonts w:ascii="Times New Roman" w:hAnsi="Times New Roman"/>
          <w:noProof/>
          <w:sz w:val="20"/>
          <w:szCs w:val="24"/>
        </w:rPr>
        <w:t xml:space="preserve">, </w:t>
      </w:r>
      <w:r w:rsidRPr="00903871">
        <w:rPr>
          <w:rFonts w:ascii="Times New Roman" w:hAnsi="Times New Roman"/>
          <w:i/>
          <w:iCs/>
          <w:noProof/>
          <w:sz w:val="20"/>
          <w:szCs w:val="24"/>
        </w:rPr>
        <w:t>8</w:t>
      </w:r>
      <w:r w:rsidRPr="00903871">
        <w:rPr>
          <w:rFonts w:ascii="Times New Roman" w:hAnsi="Times New Roman"/>
          <w:noProof/>
          <w:sz w:val="20"/>
          <w:szCs w:val="24"/>
        </w:rPr>
        <w:t>(2), 200–214. http://journal.unnes.ac.id/sju/index.php/edaj</w:t>
      </w:r>
    </w:p>
    <w:p w14:paraId="2F73D4CB" w14:textId="77777777" w:rsidR="00903871" w:rsidRPr="00903871" w:rsidRDefault="00903871" w:rsidP="00903871">
      <w:pPr>
        <w:widowControl w:val="0"/>
        <w:autoSpaceDE w:val="0"/>
        <w:autoSpaceDN w:val="0"/>
        <w:adjustRightInd w:val="0"/>
        <w:spacing w:after="0" w:line="240" w:lineRule="auto"/>
        <w:ind w:left="480" w:hanging="480"/>
        <w:rPr>
          <w:rFonts w:ascii="Times New Roman" w:hAnsi="Times New Roman"/>
          <w:noProof/>
          <w:sz w:val="20"/>
        </w:rPr>
      </w:pPr>
      <w:r w:rsidRPr="00903871">
        <w:rPr>
          <w:rFonts w:ascii="Times New Roman" w:hAnsi="Times New Roman"/>
          <w:noProof/>
          <w:sz w:val="20"/>
          <w:szCs w:val="24"/>
        </w:rPr>
        <w:t xml:space="preserve">Soegiarto, E., Palinggi, Y., Reza, F., &amp; Purwanti, S. (2022). Human Capital, Difussion Model, And Endogenous Growth: Evidence From Arellano-Bond Specification. </w:t>
      </w:r>
      <w:r w:rsidRPr="00903871">
        <w:rPr>
          <w:rFonts w:ascii="Times New Roman" w:hAnsi="Times New Roman"/>
          <w:i/>
          <w:iCs/>
          <w:noProof/>
          <w:sz w:val="20"/>
          <w:szCs w:val="24"/>
        </w:rPr>
        <w:t>Webology (ISSN: 1735-188X)</w:t>
      </w:r>
      <w:r w:rsidRPr="00903871">
        <w:rPr>
          <w:rFonts w:ascii="Times New Roman" w:hAnsi="Times New Roman"/>
          <w:noProof/>
          <w:sz w:val="20"/>
          <w:szCs w:val="24"/>
        </w:rPr>
        <w:t xml:space="preserve">, </w:t>
      </w:r>
      <w:r w:rsidRPr="00903871">
        <w:rPr>
          <w:rFonts w:ascii="Times New Roman" w:hAnsi="Times New Roman"/>
          <w:i/>
          <w:iCs/>
          <w:noProof/>
          <w:sz w:val="20"/>
          <w:szCs w:val="24"/>
        </w:rPr>
        <w:t>19</w:t>
      </w:r>
      <w:r w:rsidRPr="00903871">
        <w:rPr>
          <w:rFonts w:ascii="Times New Roman" w:hAnsi="Times New Roman"/>
          <w:noProof/>
          <w:sz w:val="20"/>
          <w:szCs w:val="24"/>
        </w:rPr>
        <w:t>(2), 6265–6278.</w:t>
      </w:r>
    </w:p>
    <w:p w14:paraId="712BB491" w14:textId="3504E57C" w:rsidR="00903871" w:rsidRPr="00903871" w:rsidRDefault="00903871" w:rsidP="00903871">
      <w:pPr>
        <w:tabs>
          <w:tab w:val="left" w:pos="851"/>
        </w:tabs>
        <w:spacing w:after="0" w:line="240" w:lineRule="auto"/>
        <w:jc w:val="center"/>
        <w:rPr>
          <w:rFonts w:ascii="Times New Roman" w:eastAsiaTheme="minorHAnsi" w:hAnsi="Times New Roman"/>
          <w:b/>
          <w:bCs/>
          <w:sz w:val="20"/>
          <w:szCs w:val="20"/>
        </w:rPr>
      </w:pPr>
      <w:r>
        <w:rPr>
          <w:rFonts w:ascii="Times New Roman" w:eastAsiaTheme="minorHAnsi" w:hAnsi="Times New Roman"/>
          <w:b/>
          <w:bCs/>
          <w:sz w:val="20"/>
          <w:szCs w:val="20"/>
        </w:rPr>
        <w:fldChar w:fldCharType="end"/>
      </w:r>
    </w:p>
    <w:p w14:paraId="44497DC8" w14:textId="77777777" w:rsidR="0053073A" w:rsidRPr="00D43499" w:rsidRDefault="0053073A" w:rsidP="00787E19">
      <w:pPr>
        <w:spacing w:after="0" w:line="240" w:lineRule="auto"/>
        <w:rPr>
          <w:rFonts w:ascii="Times New Roman" w:hAnsi="Times New Roman"/>
          <w:sz w:val="20"/>
          <w:szCs w:val="20"/>
        </w:rPr>
      </w:pPr>
    </w:p>
    <w:sectPr w:rsidR="0053073A" w:rsidRPr="00D43499" w:rsidSect="0053073A">
      <w:pgSz w:w="12240" w:h="20160" w:code="5"/>
      <w:pgMar w:top="993"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DF980" w14:textId="77777777" w:rsidR="0010604B" w:rsidRDefault="0010604B" w:rsidP="00295A83">
      <w:pPr>
        <w:spacing w:after="0" w:line="240" w:lineRule="auto"/>
      </w:pPr>
      <w:r>
        <w:separator/>
      </w:r>
    </w:p>
  </w:endnote>
  <w:endnote w:type="continuationSeparator" w:id="0">
    <w:p w14:paraId="69C7FDA4" w14:textId="77777777" w:rsidR="0010604B" w:rsidRDefault="0010604B" w:rsidP="0029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B46FF" w14:textId="77777777" w:rsidR="0010604B" w:rsidRDefault="0010604B" w:rsidP="00295A83">
      <w:pPr>
        <w:spacing w:after="0" w:line="240" w:lineRule="auto"/>
      </w:pPr>
      <w:r>
        <w:separator/>
      </w:r>
    </w:p>
  </w:footnote>
  <w:footnote w:type="continuationSeparator" w:id="0">
    <w:p w14:paraId="1BE7A812" w14:textId="77777777" w:rsidR="0010604B" w:rsidRDefault="0010604B" w:rsidP="00295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825F7"/>
    <w:multiLevelType w:val="hybridMultilevel"/>
    <w:tmpl w:val="A032120A"/>
    <w:lvl w:ilvl="0" w:tplc="0DAE46B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15:restartNumberingAfterBreak="0">
    <w:nsid w:val="3926356D"/>
    <w:multiLevelType w:val="hybridMultilevel"/>
    <w:tmpl w:val="F6BAFCE4"/>
    <w:lvl w:ilvl="0" w:tplc="34D2E890">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 w15:restartNumberingAfterBreak="0">
    <w:nsid w:val="3CD92100"/>
    <w:multiLevelType w:val="hybridMultilevel"/>
    <w:tmpl w:val="3A1CB686"/>
    <w:lvl w:ilvl="0" w:tplc="90860BB4">
      <w:start w:val="1"/>
      <w:numFmt w:val="decimal"/>
      <w:lvlText w:val="4. %1"/>
      <w:lvlJc w:val="righ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CF72053"/>
    <w:multiLevelType w:val="multilevel"/>
    <w:tmpl w:val="30349DC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D225592"/>
    <w:multiLevelType w:val="hybridMultilevel"/>
    <w:tmpl w:val="6A9C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6037C2"/>
    <w:multiLevelType w:val="hybridMultilevel"/>
    <w:tmpl w:val="AA4EE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1453B"/>
    <w:multiLevelType w:val="multilevel"/>
    <w:tmpl w:val="47D4D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8BE471D"/>
    <w:multiLevelType w:val="hybridMultilevel"/>
    <w:tmpl w:val="AFE0B434"/>
    <w:lvl w:ilvl="0" w:tplc="9DDC947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15:restartNumberingAfterBreak="0">
    <w:nsid w:val="59C10455"/>
    <w:multiLevelType w:val="multilevel"/>
    <w:tmpl w:val="94E2470C"/>
    <w:lvl w:ilvl="0">
      <w:start w:val="1"/>
      <w:numFmt w:val="decimal"/>
      <w:lvlText w:val="%1."/>
      <w:lvlJc w:val="left"/>
      <w:pPr>
        <w:ind w:left="720" w:hanging="360"/>
      </w:pPr>
      <w:rPr>
        <w:rFonts w:hint="default"/>
        <w:sz w:val="24"/>
      </w:rPr>
    </w:lvl>
    <w:lvl w:ilvl="1">
      <w:start w:val="3"/>
      <w:numFmt w:val="decimal"/>
      <w:isLgl/>
      <w:lvlText w:val="%1.%2"/>
      <w:lvlJc w:val="left"/>
      <w:pPr>
        <w:ind w:left="891" w:hanging="465"/>
      </w:pPr>
      <w:rPr>
        <w:rFonts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F5B6F1E"/>
    <w:multiLevelType w:val="multilevel"/>
    <w:tmpl w:val="298646B4"/>
    <w:lvl w:ilvl="0">
      <w:start w:val="1"/>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64B659C3"/>
    <w:multiLevelType w:val="hybridMultilevel"/>
    <w:tmpl w:val="ACFCC71E"/>
    <w:lvl w:ilvl="0" w:tplc="0DAE46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C303658"/>
    <w:multiLevelType w:val="hybridMultilevel"/>
    <w:tmpl w:val="FE966B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E4E0E"/>
    <w:multiLevelType w:val="hybridMultilevel"/>
    <w:tmpl w:val="46F69986"/>
    <w:lvl w:ilvl="0" w:tplc="08B0C3E0">
      <w:start w:val="1"/>
      <w:numFmt w:val="decimal"/>
      <w:lvlText w:val="3. %1"/>
      <w:lvlJc w:val="righ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9EA501D"/>
    <w:multiLevelType w:val="multilevel"/>
    <w:tmpl w:val="A8680730"/>
    <w:lvl w:ilvl="0">
      <w:start w:val="1"/>
      <w:numFmt w:val="decimal"/>
      <w:lvlText w:val="%1."/>
      <w:lvlJc w:val="left"/>
      <w:pPr>
        <w:ind w:left="2340" w:hanging="360"/>
      </w:pPr>
    </w:lvl>
    <w:lvl w:ilvl="1">
      <w:start w:val="4"/>
      <w:numFmt w:val="decimal"/>
      <w:isLgl/>
      <w:lvlText w:val="%1.%2."/>
      <w:lvlJc w:val="left"/>
      <w:pPr>
        <w:ind w:left="2445" w:hanging="465"/>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num w:numId="1" w16cid:durableId="1247806863">
    <w:abstractNumId w:val="5"/>
  </w:num>
  <w:num w:numId="2" w16cid:durableId="54358118">
    <w:abstractNumId w:val="13"/>
  </w:num>
  <w:num w:numId="3" w16cid:durableId="475874387">
    <w:abstractNumId w:val="3"/>
  </w:num>
  <w:num w:numId="4" w16cid:durableId="979529271">
    <w:abstractNumId w:val="1"/>
  </w:num>
  <w:num w:numId="5" w16cid:durableId="1802839935">
    <w:abstractNumId w:val="4"/>
  </w:num>
  <w:num w:numId="6" w16cid:durableId="593367652">
    <w:abstractNumId w:val="9"/>
  </w:num>
  <w:num w:numId="7" w16cid:durableId="1332753641">
    <w:abstractNumId w:val="6"/>
  </w:num>
  <w:num w:numId="8" w16cid:durableId="807016699">
    <w:abstractNumId w:val="11"/>
  </w:num>
  <w:num w:numId="9" w16cid:durableId="108672693">
    <w:abstractNumId w:val="0"/>
  </w:num>
  <w:num w:numId="10" w16cid:durableId="1467503783">
    <w:abstractNumId w:val="7"/>
  </w:num>
  <w:num w:numId="11" w16cid:durableId="316107845">
    <w:abstractNumId w:val="8"/>
  </w:num>
  <w:num w:numId="12" w16cid:durableId="2029986627">
    <w:abstractNumId w:val="12"/>
  </w:num>
  <w:num w:numId="13" w16cid:durableId="6911669">
    <w:abstractNumId w:val="2"/>
  </w:num>
  <w:num w:numId="14" w16cid:durableId="7762209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B5E"/>
    <w:rsid w:val="000112A4"/>
    <w:rsid w:val="00015F66"/>
    <w:rsid w:val="00037D6C"/>
    <w:rsid w:val="0004368B"/>
    <w:rsid w:val="000467EE"/>
    <w:rsid w:val="00053831"/>
    <w:rsid w:val="00060FA4"/>
    <w:rsid w:val="00076C42"/>
    <w:rsid w:val="00082D12"/>
    <w:rsid w:val="000834AB"/>
    <w:rsid w:val="00085943"/>
    <w:rsid w:val="00087DB0"/>
    <w:rsid w:val="00094478"/>
    <w:rsid w:val="00095CA1"/>
    <w:rsid w:val="000A5EB4"/>
    <w:rsid w:val="000B1EEE"/>
    <w:rsid w:val="000B44FF"/>
    <w:rsid w:val="000C0FCD"/>
    <w:rsid w:val="000D1592"/>
    <w:rsid w:val="000D71D3"/>
    <w:rsid w:val="000F1C70"/>
    <w:rsid w:val="001001FD"/>
    <w:rsid w:val="00102D4E"/>
    <w:rsid w:val="00103E73"/>
    <w:rsid w:val="00105169"/>
    <w:rsid w:val="0010604B"/>
    <w:rsid w:val="00107310"/>
    <w:rsid w:val="001105C0"/>
    <w:rsid w:val="00131A68"/>
    <w:rsid w:val="0013293E"/>
    <w:rsid w:val="00137FEF"/>
    <w:rsid w:val="00141451"/>
    <w:rsid w:val="00153194"/>
    <w:rsid w:val="001575F1"/>
    <w:rsid w:val="001653DA"/>
    <w:rsid w:val="00171D83"/>
    <w:rsid w:val="00185160"/>
    <w:rsid w:val="001A249B"/>
    <w:rsid w:val="001A6B6D"/>
    <w:rsid w:val="001B0574"/>
    <w:rsid w:val="001B216E"/>
    <w:rsid w:val="001B71F3"/>
    <w:rsid w:val="001B74C2"/>
    <w:rsid w:val="001D267C"/>
    <w:rsid w:val="001D2AC6"/>
    <w:rsid w:val="001D3788"/>
    <w:rsid w:val="001D3AE2"/>
    <w:rsid w:val="001D4BFB"/>
    <w:rsid w:val="001E2100"/>
    <w:rsid w:val="002012BA"/>
    <w:rsid w:val="00205837"/>
    <w:rsid w:val="00207EFA"/>
    <w:rsid w:val="00212793"/>
    <w:rsid w:val="00214451"/>
    <w:rsid w:val="00222C8D"/>
    <w:rsid w:val="00231350"/>
    <w:rsid w:val="00231BD8"/>
    <w:rsid w:val="00233067"/>
    <w:rsid w:val="00243E73"/>
    <w:rsid w:val="002474D4"/>
    <w:rsid w:val="0025794E"/>
    <w:rsid w:val="00257DBB"/>
    <w:rsid w:val="00262F11"/>
    <w:rsid w:val="00277595"/>
    <w:rsid w:val="00287143"/>
    <w:rsid w:val="00291C3D"/>
    <w:rsid w:val="00294CD1"/>
    <w:rsid w:val="00295A83"/>
    <w:rsid w:val="002B21FA"/>
    <w:rsid w:val="002B68B9"/>
    <w:rsid w:val="002C0453"/>
    <w:rsid w:val="002C18E9"/>
    <w:rsid w:val="002C64CB"/>
    <w:rsid w:val="002D0270"/>
    <w:rsid w:val="002E2FC1"/>
    <w:rsid w:val="002E39EA"/>
    <w:rsid w:val="002F25DA"/>
    <w:rsid w:val="003134D6"/>
    <w:rsid w:val="00313D47"/>
    <w:rsid w:val="00332F6C"/>
    <w:rsid w:val="0033543B"/>
    <w:rsid w:val="00347FA2"/>
    <w:rsid w:val="00373AAD"/>
    <w:rsid w:val="00385D3A"/>
    <w:rsid w:val="003A3602"/>
    <w:rsid w:val="003A41AA"/>
    <w:rsid w:val="003B46C7"/>
    <w:rsid w:val="003D12B1"/>
    <w:rsid w:val="003D7704"/>
    <w:rsid w:val="004001E0"/>
    <w:rsid w:val="004047C8"/>
    <w:rsid w:val="0040613C"/>
    <w:rsid w:val="004062DA"/>
    <w:rsid w:val="00406E89"/>
    <w:rsid w:val="00410D89"/>
    <w:rsid w:val="00413437"/>
    <w:rsid w:val="00415FB2"/>
    <w:rsid w:val="00416F66"/>
    <w:rsid w:val="0042032F"/>
    <w:rsid w:val="004218C7"/>
    <w:rsid w:val="00421AF5"/>
    <w:rsid w:val="004257C7"/>
    <w:rsid w:val="00442A3D"/>
    <w:rsid w:val="004507C1"/>
    <w:rsid w:val="00455E8D"/>
    <w:rsid w:val="00467410"/>
    <w:rsid w:val="00470874"/>
    <w:rsid w:val="00472BED"/>
    <w:rsid w:val="0047574C"/>
    <w:rsid w:val="00476D72"/>
    <w:rsid w:val="00483C92"/>
    <w:rsid w:val="00486B1D"/>
    <w:rsid w:val="00494FF1"/>
    <w:rsid w:val="004954A0"/>
    <w:rsid w:val="004A7EEE"/>
    <w:rsid w:val="004C3538"/>
    <w:rsid w:val="004D52A2"/>
    <w:rsid w:val="004D6934"/>
    <w:rsid w:val="004E0B7E"/>
    <w:rsid w:val="005014DC"/>
    <w:rsid w:val="0053073A"/>
    <w:rsid w:val="00530F0B"/>
    <w:rsid w:val="00532603"/>
    <w:rsid w:val="00537452"/>
    <w:rsid w:val="00550BB1"/>
    <w:rsid w:val="0055649A"/>
    <w:rsid w:val="00557F8C"/>
    <w:rsid w:val="00570889"/>
    <w:rsid w:val="00586535"/>
    <w:rsid w:val="00591FB0"/>
    <w:rsid w:val="0059613B"/>
    <w:rsid w:val="005A3BBC"/>
    <w:rsid w:val="005B46B0"/>
    <w:rsid w:val="005C2FC8"/>
    <w:rsid w:val="005C4206"/>
    <w:rsid w:val="005D1064"/>
    <w:rsid w:val="005D28EA"/>
    <w:rsid w:val="005D3C13"/>
    <w:rsid w:val="005D5CD9"/>
    <w:rsid w:val="005D6FCA"/>
    <w:rsid w:val="005E64BE"/>
    <w:rsid w:val="005F2F92"/>
    <w:rsid w:val="00601274"/>
    <w:rsid w:val="006118BF"/>
    <w:rsid w:val="0061344E"/>
    <w:rsid w:val="0061476C"/>
    <w:rsid w:val="00616516"/>
    <w:rsid w:val="006245B9"/>
    <w:rsid w:val="00635634"/>
    <w:rsid w:val="006418E8"/>
    <w:rsid w:val="00642882"/>
    <w:rsid w:val="0064402A"/>
    <w:rsid w:val="0065388B"/>
    <w:rsid w:val="00653BDA"/>
    <w:rsid w:val="00672512"/>
    <w:rsid w:val="00675E99"/>
    <w:rsid w:val="006761F6"/>
    <w:rsid w:val="00676B44"/>
    <w:rsid w:val="00685673"/>
    <w:rsid w:val="006946B5"/>
    <w:rsid w:val="006977D1"/>
    <w:rsid w:val="006D56B5"/>
    <w:rsid w:val="006D6FDF"/>
    <w:rsid w:val="006E74E3"/>
    <w:rsid w:val="006F203B"/>
    <w:rsid w:val="006F56C7"/>
    <w:rsid w:val="006F6EEC"/>
    <w:rsid w:val="006F6EF2"/>
    <w:rsid w:val="007011FC"/>
    <w:rsid w:val="00703C1C"/>
    <w:rsid w:val="00706530"/>
    <w:rsid w:val="00713815"/>
    <w:rsid w:val="0071551A"/>
    <w:rsid w:val="007208EA"/>
    <w:rsid w:val="00721B66"/>
    <w:rsid w:val="00721D89"/>
    <w:rsid w:val="00725333"/>
    <w:rsid w:val="007327EB"/>
    <w:rsid w:val="0073520E"/>
    <w:rsid w:val="007360C8"/>
    <w:rsid w:val="00736233"/>
    <w:rsid w:val="00741F10"/>
    <w:rsid w:val="00741F7F"/>
    <w:rsid w:val="00760985"/>
    <w:rsid w:val="00787E19"/>
    <w:rsid w:val="007A7BFB"/>
    <w:rsid w:val="007D0BDD"/>
    <w:rsid w:val="007D6ED6"/>
    <w:rsid w:val="007F369D"/>
    <w:rsid w:val="0081616F"/>
    <w:rsid w:val="00821B59"/>
    <w:rsid w:val="00830D3E"/>
    <w:rsid w:val="00831549"/>
    <w:rsid w:val="008449B4"/>
    <w:rsid w:val="00845391"/>
    <w:rsid w:val="00845F88"/>
    <w:rsid w:val="00847408"/>
    <w:rsid w:val="00862941"/>
    <w:rsid w:val="008640A1"/>
    <w:rsid w:val="008646A4"/>
    <w:rsid w:val="008731AA"/>
    <w:rsid w:val="00883588"/>
    <w:rsid w:val="0088474C"/>
    <w:rsid w:val="00884FB0"/>
    <w:rsid w:val="00890C76"/>
    <w:rsid w:val="0089660F"/>
    <w:rsid w:val="008A0E30"/>
    <w:rsid w:val="008A1E4D"/>
    <w:rsid w:val="008A70F2"/>
    <w:rsid w:val="008B1D91"/>
    <w:rsid w:val="008C02A5"/>
    <w:rsid w:val="008C235C"/>
    <w:rsid w:val="008C5A2B"/>
    <w:rsid w:val="008D2A70"/>
    <w:rsid w:val="008D6B0E"/>
    <w:rsid w:val="008E02F9"/>
    <w:rsid w:val="008F4B22"/>
    <w:rsid w:val="00903871"/>
    <w:rsid w:val="0090724F"/>
    <w:rsid w:val="00911829"/>
    <w:rsid w:val="00916FF2"/>
    <w:rsid w:val="0092106E"/>
    <w:rsid w:val="00921D3E"/>
    <w:rsid w:val="00932308"/>
    <w:rsid w:val="00944DD8"/>
    <w:rsid w:val="009517F7"/>
    <w:rsid w:val="00953014"/>
    <w:rsid w:val="009601B5"/>
    <w:rsid w:val="00962EBE"/>
    <w:rsid w:val="00972A1D"/>
    <w:rsid w:val="00982233"/>
    <w:rsid w:val="00990543"/>
    <w:rsid w:val="00994B62"/>
    <w:rsid w:val="00997718"/>
    <w:rsid w:val="009D4E2D"/>
    <w:rsid w:val="009D7C6E"/>
    <w:rsid w:val="009E0A59"/>
    <w:rsid w:val="009E43D1"/>
    <w:rsid w:val="009E5B3E"/>
    <w:rsid w:val="009F5182"/>
    <w:rsid w:val="00A07CDD"/>
    <w:rsid w:val="00A312A9"/>
    <w:rsid w:val="00A4378A"/>
    <w:rsid w:val="00A6257B"/>
    <w:rsid w:val="00A76C06"/>
    <w:rsid w:val="00A94819"/>
    <w:rsid w:val="00AA6953"/>
    <w:rsid w:val="00AB36A5"/>
    <w:rsid w:val="00AB446E"/>
    <w:rsid w:val="00AC001D"/>
    <w:rsid w:val="00AC5ED2"/>
    <w:rsid w:val="00AD3537"/>
    <w:rsid w:val="00AD7995"/>
    <w:rsid w:val="00AD7B1C"/>
    <w:rsid w:val="00AE33CD"/>
    <w:rsid w:val="00AF4D7A"/>
    <w:rsid w:val="00B032EA"/>
    <w:rsid w:val="00B1699B"/>
    <w:rsid w:val="00B233CA"/>
    <w:rsid w:val="00B27A9E"/>
    <w:rsid w:val="00B30CEC"/>
    <w:rsid w:val="00B33288"/>
    <w:rsid w:val="00B34F5A"/>
    <w:rsid w:val="00B4519A"/>
    <w:rsid w:val="00B47B02"/>
    <w:rsid w:val="00B51E14"/>
    <w:rsid w:val="00B52EA5"/>
    <w:rsid w:val="00B57700"/>
    <w:rsid w:val="00B804FB"/>
    <w:rsid w:val="00B94B5E"/>
    <w:rsid w:val="00BA5801"/>
    <w:rsid w:val="00BA7EBF"/>
    <w:rsid w:val="00BC7346"/>
    <w:rsid w:val="00BD3382"/>
    <w:rsid w:val="00BD6112"/>
    <w:rsid w:val="00BE171D"/>
    <w:rsid w:val="00BF1B61"/>
    <w:rsid w:val="00C0317D"/>
    <w:rsid w:val="00C04F43"/>
    <w:rsid w:val="00C076B1"/>
    <w:rsid w:val="00C10669"/>
    <w:rsid w:val="00C242F5"/>
    <w:rsid w:val="00C44BB5"/>
    <w:rsid w:val="00C46972"/>
    <w:rsid w:val="00C508EC"/>
    <w:rsid w:val="00C530C6"/>
    <w:rsid w:val="00C61EF6"/>
    <w:rsid w:val="00C7191E"/>
    <w:rsid w:val="00C74628"/>
    <w:rsid w:val="00C80BE1"/>
    <w:rsid w:val="00C82A35"/>
    <w:rsid w:val="00C943A0"/>
    <w:rsid w:val="00C97301"/>
    <w:rsid w:val="00CA3C4E"/>
    <w:rsid w:val="00CA64AF"/>
    <w:rsid w:val="00CC1841"/>
    <w:rsid w:val="00CC20D3"/>
    <w:rsid w:val="00CC4BBE"/>
    <w:rsid w:val="00CC6E80"/>
    <w:rsid w:val="00CE220B"/>
    <w:rsid w:val="00CF035D"/>
    <w:rsid w:val="00CF342C"/>
    <w:rsid w:val="00D02D34"/>
    <w:rsid w:val="00D13C45"/>
    <w:rsid w:val="00D16EF7"/>
    <w:rsid w:val="00D31157"/>
    <w:rsid w:val="00D40767"/>
    <w:rsid w:val="00D43499"/>
    <w:rsid w:val="00D71DB2"/>
    <w:rsid w:val="00D749FB"/>
    <w:rsid w:val="00D80E9F"/>
    <w:rsid w:val="00DB16EA"/>
    <w:rsid w:val="00DB2A05"/>
    <w:rsid w:val="00DC4678"/>
    <w:rsid w:val="00E251B1"/>
    <w:rsid w:val="00E31741"/>
    <w:rsid w:val="00E33DC4"/>
    <w:rsid w:val="00E36648"/>
    <w:rsid w:val="00E43C97"/>
    <w:rsid w:val="00E508E2"/>
    <w:rsid w:val="00E51B2A"/>
    <w:rsid w:val="00E52D8F"/>
    <w:rsid w:val="00E54492"/>
    <w:rsid w:val="00E80191"/>
    <w:rsid w:val="00E81B86"/>
    <w:rsid w:val="00E96B3A"/>
    <w:rsid w:val="00EA73AC"/>
    <w:rsid w:val="00EA776A"/>
    <w:rsid w:val="00EC05A5"/>
    <w:rsid w:val="00EC6386"/>
    <w:rsid w:val="00ED0302"/>
    <w:rsid w:val="00ED0A4B"/>
    <w:rsid w:val="00ED7FA7"/>
    <w:rsid w:val="00EE6A1A"/>
    <w:rsid w:val="00F018B7"/>
    <w:rsid w:val="00F01C6F"/>
    <w:rsid w:val="00F120C1"/>
    <w:rsid w:val="00F21568"/>
    <w:rsid w:val="00F2271B"/>
    <w:rsid w:val="00F50FAD"/>
    <w:rsid w:val="00F54563"/>
    <w:rsid w:val="00F5695D"/>
    <w:rsid w:val="00F569A2"/>
    <w:rsid w:val="00F577F1"/>
    <w:rsid w:val="00F66D8E"/>
    <w:rsid w:val="00F70F5D"/>
    <w:rsid w:val="00FA4199"/>
    <w:rsid w:val="00FA521F"/>
    <w:rsid w:val="00FA69C4"/>
    <w:rsid w:val="00FB0403"/>
    <w:rsid w:val="00FB2505"/>
    <w:rsid w:val="00FB2F72"/>
    <w:rsid w:val="00FB5D1E"/>
    <w:rsid w:val="00FF7D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69FA2"/>
  <w15:docId w15:val="{C5DB532A-5FE6-4AE3-9E7E-25D29118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A5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95A83"/>
    <w:pPr>
      <w:tabs>
        <w:tab w:val="center" w:pos="4680"/>
        <w:tab w:val="right" w:pos="9360"/>
      </w:tabs>
    </w:pPr>
  </w:style>
  <w:style w:type="character" w:customStyle="1" w:styleId="HeaderChar">
    <w:name w:val="Header Char"/>
    <w:basedOn w:val="DefaultParagraphFont"/>
    <w:link w:val="Header"/>
    <w:uiPriority w:val="99"/>
    <w:semiHidden/>
    <w:rsid w:val="00295A83"/>
    <w:rPr>
      <w:sz w:val="22"/>
      <w:szCs w:val="22"/>
    </w:rPr>
  </w:style>
  <w:style w:type="paragraph" w:styleId="Footer">
    <w:name w:val="footer"/>
    <w:basedOn w:val="Normal"/>
    <w:link w:val="FooterChar"/>
    <w:uiPriority w:val="99"/>
    <w:semiHidden/>
    <w:unhideWhenUsed/>
    <w:rsid w:val="00295A83"/>
    <w:pPr>
      <w:tabs>
        <w:tab w:val="center" w:pos="4680"/>
        <w:tab w:val="right" w:pos="9360"/>
      </w:tabs>
    </w:pPr>
  </w:style>
  <w:style w:type="character" w:customStyle="1" w:styleId="FooterChar">
    <w:name w:val="Footer Char"/>
    <w:basedOn w:val="DefaultParagraphFont"/>
    <w:link w:val="Footer"/>
    <w:uiPriority w:val="99"/>
    <w:semiHidden/>
    <w:rsid w:val="00295A83"/>
    <w:rPr>
      <w:sz w:val="22"/>
      <w:szCs w:val="22"/>
    </w:rPr>
  </w:style>
  <w:style w:type="table" w:customStyle="1" w:styleId="TableGrid1">
    <w:name w:val="Table Grid1"/>
    <w:basedOn w:val="TableNormal"/>
    <w:next w:val="TableGrid"/>
    <w:uiPriority w:val="59"/>
    <w:rsid w:val="0053073A"/>
    <w:pPr>
      <w:ind w:left="1134"/>
      <w:jc w:val="both"/>
    </w:pPr>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53073A"/>
    <w:pPr>
      <w:ind w:left="1134"/>
      <w:jc w:val="both"/>
    </w:pPr>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43E73"/>
    <w:pPr>
      <w:spacing w:line="240" w:lineRule="auto"/>
      <w:ind w:left="720"/>
      <w:contextualSpacing/>
      <w:jc w:val="both"/>
    </w:pPr>
    <w:rPr>
      <w:rFonts w:asciiTheme="minorHAnsi" w:eastAsiaTheme="minorHAnsi" w:hAnsiTheme="minorHAnsi" w:cstheme="minorBidi"/>
    </w:rPr>
  </w:style>
  <w:style w:type="table" w:customStyle="1" w:styleId="TableGrid3">
    <w:name w:val="Table Grid3"/>
    <w:basedOn w:val="TableNormal"/>
    <w:next w:val="TableGrid"/>
    <w:uiPriority w:val="59"/>
    <w:rsid w:val="00243E73"/>
    <w:pPr>
      <w:ind w:left="1134"/>
      <w:jc w:val="both"/>
    </w:pPr>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6977D1"/>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42F5"/>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18C7"/>
    <w:rPr>
      <w:rFonts w:asciiTheme="minorHAnsi" w:eastAsiaTheme="minorHAnsi" w:hAnsiTheme="minorHAnsi" w:cstheme="minorBidi"/>
      <w:sz w:val="22"/>
      <w:szCs w:val="22"/>
      <w:lang w:val="en-US" w:eastAsia="en-US"/>
    </w:rPr>
  </w:style>
  <w:style w:type="character" w:customStyle="1" w:styleId="NoSpacingChar">
    <w:name w:val="No Spacing Char"/>
    <w:basedOn w:val="DefaultParagraphFont"/>
    <w:link w:val="NoSpacing"/>
    <w:uiPriority w:val="1"/>
    <w:rsid w:val="004218C7"/>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C04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F43"/>
    <w:rPr>
      <w:rFonts w:ascii="Tahoma" w:hAnsi="Tahoma" w:cs="Tahoma"/>
      <w:sz w:val="16"/>
      <w:szCs w:val="16"/>
      <w:lang w:val="en-US" w:eastAsia="en-US"/>
    </w:rPr>
  </w:style>
  <w:style w:type="character" w:customStyle="1" w:styleId="t">
    <w:name w:val="t"/>
    <w:basedOn w:val="DefaultParagraphFont"/>
    <w:rsid w:val="00C076B1"/>
  </w:style>
  <w:style w:type="paragraph" w:styleId="NormalWeb">
    <w:name w:val="Normal (Web)"/>
    <w:basedOn w:val="Normal"/>
    <w:uiPriority w:val="99"/>
    <w:unhideWhenUsed/>
    <w:rsid w:val="00D4349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48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C5217-354D-4068-B789-07A266E3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5</Pages>
  <Words>4097</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SYAHEDU</dc:creator>
  <cp:lastModifiedBy>Sivha Risky</cp:lastModifiedBy>
  <cp:revision>19</cp:revision>
  <cp:lastPrinted>2018-09-20T02:57:00Z</cp:lastPrinted>
  <dcterms:created xsi:type="dcterms:W3CDTF">2013-01-01T06:42:00Z</dcterms:created>
  <dcterms:modified xsi:type="dcterms:W3CDTF">2022-12-21T03:36:00Z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bcfe847a-3d56-39e3-87e6-2e351419d646</vt:lpwstr>
  </property>
  <property fmtid="{D5CDD505-2E9C-101B-9397-08002B2CF9AE}" pid="4" name="Mendeley Citation Style_1">
    <vt:lpwstr>http://www.zotero.org/styles/apa</vt:lpwstr>
  </property>
</Properties>
</file>