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c244571491a04d1f" Type="http://schemas.microsoft.com/office/2011/relationships/webextensiontaskpanes" Target="word/webextensions/taskpanes.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25FC5" w14:textId="77777777" w:rsidR="0017662B" w:rsidRPr="002C294C" w:rsidRDefault="00EB31CE" w:rsidP="002C294C">
      <w:pPr>
        <w:jc w:val="center"/>
        <w:rPr>
          <w:rFonts w:ascii="Times New Roman" w:hAnsi="Times New Roman"/>
          <w:sz w:val="28"/>
          <w:szCs w:val="28"/>
        </w:rPr>
      </w:pPr>
      <w:r w:rsidRPr="002C294C">
        <w:rPr>
          <w:rFonts w:ascii="Times New Roman" w:hAnsi="Times New Roman"/>
          <w:sz w:val="28"/>
          <w:szCs w:val="28"/>
        </w:rPr>
        <w:t>LEMBARAN KERJA MAHASISWA</w:t>
      </w:r>
      <w:r w:rsidR="00714639" w:rsidRPr="002C294C">
        <w:rPr>
          <w:rFonts w:ascii="Times New Roman" w:hAnsi="Times New Roman"/>
          <w:sz w:val="28"/>
          <w:szCs w:val="28"/>
        </w:rPr>
        <w:t xml:space="preserve"> (LKM)</w:t>
      </w:r>
    </w:p>
    <w:p w14:paraId="672A6659" w14:textId="77777777" w:rsidR="00EB31CE" w:rsidRPr="002C294C" w:rsidRDefault="00EB31CE" w:rsidP="0036378A">
      <w:pPr>
        <w:spacing w:after="0"/>
        <w:rPr>
          <w:rFonts w:ascii="Times New Roman" w:hAnsi="Times New Roman"/>
          <w:color w:val="000000"/>
          <w:sz w:val="28"/>
          <w:szCs w:val="28"/>
        </w:rPr>
      </w:pPr>
    </w:p>
    <w:p w14:paraId="5323935E" w14:textId="77777777" w:rsidR="00EB31CE" w:rsidRPr="002C294C" w:rsidRDefault="004A1035" w:rsidP="00EB31CE">
      <w:pPr>
        <w:tabs>
          <w:tab w:val="left" w:pos="1985"/>
          <w:tab w:val="left" w:pos="2268"/>
        </w:tabs>
        <w:spacing w:after="0"/>
        <w:rPr>
          <w:rFonts w:ascii="Times New Roman" w:hAnsi="Times New Roman"/>
          <w:color w:val="000000"/>
          <w:sz w:val="28"/>
          <w:szCs w:val="28"/>
        </w:rPr>
      </w:pPr>
      <w:r w:rsidRPr="002C294C">
        <w:rPr>
          <w:rFonts w:ascii="Times New Roman" w:hAnsi="Times New Roman"/>
          <w:color w:val="000000"/>
          <w:sz w:val="28"/>
          <w:szCs w:val="28"/>
        </w:rPr>
        <w:t>Mata Kuliah</w:t>
      </w:r>
      <w:r w:rsidR="00EB31CE" w:rsidRPr="002C294C">
        <w:rPr>
          <w:rFonts w:ascii="Times New Roman" w:hAnsi="Times New Roman"/>
          <w:color w:val="000000"/>
          <w:sz w:val="28"/>
          <w:szCs w:val="28"/>
        </w:rPr>
        <w:tab/>
        <w:t>:</w:t>
      </w:r>
      <w:r w:rsidR="00EB31CE" w:rsidRPr="002C294C">
        <w:rPr>
          <w:rFonts w:ascii="Times New Roman" w:hAnsi="Times New Roman"/>
          <w:color w:val="000000"/>
          <w:sz w:val="28"/>
          <w:szCs w:val="28"/>
        </w:rPr>
        <w:tab/>
      </w:r>
      <w:r w:rsidRPr="002C294C">
        <w:rPr>
          <w:rFonts w:ascii="Times New Roman" w:hAnsi="Times New Roman"/>
          <w:color w:val="000000"/>
          <w:sz w:val="28"/>
          <w:szCs w:val="28"/>
        </w:rPr>
        <w:t>Manajemen Sumber Daya Manusia</w:t>
      </w:r>
      <w:r w:rsidR="005C0704" w:rsidRPr="002C294C">
        <w:rPr>
          <w:rFonts w:ascii="Times New Roman" w:hAnsi="Times New Roman"/>
          <w:color w:val="000000"/>
          <w:sz w:val="28"/>
          <w:szCs w:val="28"/>
        </w:rPr>
        <w:t>-1</w:t>
      </w:r>
    </w:p>
    <w:p w14:paraId="4DCDCC20" w14:textId="77777777" w:rsidR="004A1035" w:rsidRPr="002C294C" w:rsidRDefault="004A1035" w:rsidP="00EB31CE">
      <w:pPr>
        <w:tabs>
          <w:tab w:val="left" w:pos="1985"/>
          <w:tab w:val="left" w:pos="2268"/>
        </w:tabs>
        <w:spacing w:after="0"/>
        <w:rPr>
          <w:rFonts w:ascii="Times New Roman" w:hAnsi="Times New Roman"/>
          <w:color w:val="000000"/>
          <w:sz w:val="28"/>
          <w:szCs w:val="28"/>
          <w:lang w:val="en-US"/>
        </w:rPr>
      </w:pPr>
      <w:r w:rsidRPr="002C294C">
        <w:rPr>
          <w:rFonts w:ascii="Times New Roman" w:hAnsi="Times New Roman"/>
          <w:color w:val="000000"/>
          <w:sz w:val="28"/>
          <w:szCs w:val="28"/>
        </w:rPr>
        <w:t>Nama</w:t>
      </w:r>
      <w:r w:rsidRPr="002C294C">
        <w:rPr>
          <w:rFonts w:ascii="Times New Roman" w:hAnsi="Times New Roman"/>
          <w:color w:val="000000"/>
          <w:sz w:val="28"/>
          <w:szCs w:val="28"/>
        </w:rPr>
        <w:tab/>
        <w:t>:</w:t>
      </w:r>
      <w:r w:rsidRPr="002C294C">
        <w:rPr>
          <w:rFonts w:ascii="Times New Roman" w:hAnsi="Times New Roman"/>
          <w:color w:val="000000"/>
          <w:sz w:val="28"/>
          <w:szCs w:val="28"/>
        </w:rPr>
        <w:tab/>
      </w:r>
      <w:r w:rsidR="002C294C">
        <w:rPr>
          <w:rFonts w:ascii="Times New Roman" w:hAnsi="Times New Roman"/>
          <w:color w:val="000000"/>
          <w:sz w:val="28"/>
          <w:szCs w:val="28"/>
          <w:lang w:val="en-US"/>
        </w:rPr>
        <w:t>Zekizen Lase</w:t>
      </w:r>
    </w:p>
    <w:p w14:paraId="02F80A1E" w14:textId="77777777" w:rsidR="002C294C" w:rsidRDefault="00EB31CE" w:rsidP="00EB31CE">
      <w:pPr>
        <w:tabs>
          <w:tab w:val="left" w:pos="1985"/>
          <w:tab w:val="left" w:pos="2268"/>
        </w:tabs>
        <w:spacing w:after="0"/>
        <w:rPr>
          <w:rFonts w:ascii="Times New Roman" w:hAnsi="Times New Roman"/>
          <w:color w:val="000000"/>
          <w:sz w:val="28"/>
          <w:szCs w:val="28"/>
          <w:lang w:val="en-US"/>
        </w:rPr>
      </w:pPr>
      <w:r w:rsidRPr="002C294C">
        <w:rPr>
          <w:rFonts w:ascii="Times New Roman" w:hAnsi="Times New Roman"/>
          <w:color w:val="000000"/>
          <w:sz w:val="28"/>
          <w:szCs w:val="28"/>
        </w:rPr>
        <w:t>NPM</w:t>
      </w:r>
      <w:r w:rsidRPr="002C294C">
        <w:rPr>
          <w:rFonts w:ascii="Times New Roman" w:hAnsi="Times New Roman"/>
          <w:color w:val="000000"/>
          <w:sz w:val="28"/>
          <w:szCs w:val="28"/>
        </w:rPr>
        <w:tab/>
        <w:t>:</w:t>
      </w:r>
      <w:r w:rsidRPr="002C294C">
        <w:rPr>
          <w:rFonts w:ascii="Times New Roman" w:hAnsi="Times New Roman"/>
          <w:color w:val="000000"/>
          <w:sz w:val="28"/>
          <w:szCs w:val="28"/>
        </w:rPr>
        <w:tab/>
      </w:r>
      <w:r w:rsidR="002C294C">
        <w:rPr>
          <w:rFonts w:ascii="Times New Roman" w:hAnsi="Times New Roman"/>
          <w:color w:val="000000"/>
          <w:sz w:val="28"/>
          <w:szCs w:val="28"/>
          <w:lang w:val="en-US"/>
        </w:rPr>
        <w:t>200214973</w:t>
      </w:r>
    </w:p>
    <w:p w14:paraId="012D5E14" w14:textId="77777777" w:rsidR="00191EB9" w:rsidRPr="002C294C" w:rsidRDefault="00191EB9" w:rsidP="00EB31CE">
      <w:pPr>
        <w:tabs>
          <w:tab w:val="left" w:pos="1985"/>
          <w:tab w:val="left" w:pos="2268"/>
        </w:tabs>
        <w:spacing w:after="0"/>
        <w:rPr>
          <w:rFonts w:ascii="Times New Roman" w:hAnsi="Times New Roman"/>
          <w:color w:val="000000"/>
          <w:sz w:val="28"/>
          <w:szCs w:val="28"/>
          <w:lang w:val="en-US"/>
        </w:rPr>
      </w:pPr>
      <w:r w:rsidRPr="002C294C">
        <w:rPr>
          <w:rFonts w:ascii="Times New Roman" w:hAnsi="Times New Roman"/>
          <w:color w:val="000000"/>
          <w:sz w:val="28"/>
          <w:szCs w:val="28"/>
        </w:rPr>
        <w:t>Kelas</w:t>
      </w:r>
      <w:r w:rsidRPr="002C294C">
        <w:rPr>
          <w:rFonts w:ascii="Times New Roman" w:hAnsi="Times New Roman"/>
          <w:color w:val="000000"/>
          <w:sz w:val="28"/>
          <w:szCs w:val="28"/>
        </w:rPr>
        <w:tab/>
      </w:r>
      <w:r w:rsidR="007B3AFC" w:rsidRPr="002C294C">
        <w:rPr>
          <w:rFonts w:ascii="Times New Roman" w:hAnsi="Times New Roman"/>
          <w:color w:val="000000"/>
          <w:sz w:val="28"/>
          <w:szCs w:val="28"/>
        </w:rPr>
        <w:t>:</w:t>
      </w:r>
      <w:r w:rsidR="007B3AFC" w:rsidRPr="002C294C">
        <w:rPr>
          <w:rFonts w:ascii="Times New Roman" w:hAnsi="Times New Roman"/>
          <w:color w:val="000000"/>
          <w:sz w:val="28"/>
          <w:szCs w:val="28"/>
        </w:rPr>
        <w:tab/>
      </w:r>
      <w:r w:rsidR="002C294C">
        <w:rPr>
          <w:rFonts w:ascii="Times New Roman" w:hAnsi="Times New Roman"/>
          <w:color w:val="000000"/>
          <w:sz w:val="28"/>
          <w:szCs w:val="28"/>
        </w:rPr>
        <w:t>5 (lima) A</w:t>
      </w:r>
    </w:p>
    <w:p w14:paraId="7CB48DEF" w14:textId="77777777" w:rsidR="00EB31CE" w:rsidRPr="002C294C" w:rsidRDefault="00EB31CE" w:rsidP="00EB31CE">
      <w:pPr>
        <w:tabs>
          <w:tab w:val="left" w:pos="1985"/>
          <w:tab w:val="left" w:pos="2268"/>
        </w:tabs>
        <w:spacing w:after="0"/>
        <w:rPr>
          <w:rFonts w:ascii="Times New Roman" w:hAnsi="Times New Roman"/>
          <w:color w:val="000000"/>
          <w:sz w:val="28"/>
          <w:szCs w:val="28"/>
          <w:lang w:val="en-US"/>
        </w:rPr>
      </w:pPr>
      <w:r w:rsidRPr="002C294C">
        <w:rPr>
          <w:rFonts w:ascii="Times New Roman" w:hAnsi="Times New Roman"/>
          <w:color w:val="000000"/>
          <w:sz w:val="28"/>
          <w:szCs w:val="28"/>
        </w:rPr>
        <w:t>Tanggal</w:t>
      </w:r>
      <w:r w:rsidRPr="002C294C">
        <w:rPr>
          <w:rFonts w:ascii="Times New Roman" w:hAnsi="Times New Roman"/>
          <w:color w:val="000000"/>
          <w:sz w:val="28"/>
          <w:szCs w:val="28"/>
        </w:rPr>
        <w:tab/>
        <w:t>:</w:t>
      </w:r>
      <w:r w:rsidRPr="002C294C">
        <w:rPr>
          <w:rFonts w:ascii="Times New Roman" w:hAnsi="Times New Roman"/>
          <w:color w:val="000000"/>
          <w:sz w:val="28"/>
          <w:szCs w:val="28"/>
        </w:rPr>
        <w:tab/>
      </w:r>
      <w:r w:rsidR="002C294C">
        <w:rPr>
          <w:rFonts w:ascii="Times New Roman" w:hAnsi="Times New Roman"/>
          <w:color w:val="000000"/>
          <w:sz w:val="28"/>
          <w:szCs w:val="28"/>
          <w:lang w:val="en-US"/>
        </w:rPr>
        <w:t>7 Desember 2022</w:t>
      </w:r>
    </w:p>
    <w:p w14:paraId="3F9F548A" w14:textId="77777777" w:rsidR="00963FF2" w:rsidRPr="002C294C" w:rsidRDefault="00963FF2" w:rsidP="00EB31CE">
      <w:pPr>
        <w:tabs>
          <w:tab w:val="left" w:pos="1985"/>
          <w:tab w:val="left" w:pos="2268"/>
        </w:tabs>
        <w:spacing w:after="0"/>
        <w:rPr>
          <w:rFonts w:ascii="Times New Roman" w:hAnsi="Times New Roman"/>
          <w:color w:val="000000"/>
          <w:sz w:val="28"/>
          <w:szCs w:val="28"/>
        </w:rPr>
      </w:pPr>
      <w:r w:rsidRPr="002C294C">
        <w:rPr>
          <w:rFonts w:ascii="Times New Roman" w:hAnsi="Times New Roman"/>
          <w:color w:val="000000"/>
          <w:sz w:val="28"/>
          <w:szCs w:val="28"/>
        </w:rPr>
        <w:t>Dosen Pembina</w:t>
      </w:r>
      <w:r w:rsidRPr="002C294C">
        <w:rPr>
          <w:rFonts w:ascii="Times New Roman" w:hAnsi="Times New Roman"/>
          <w:color w:val="000000"/>
          <w:sz w:val="28"/>
          <w:szCs w:val="28"/>
        </w:rPr>
        <w:tab/>
        <w:t>:</w:t>
      </w:r>
      <w:r w:rsidRPr="002C294C">
        <w:rPr>
          <w:rFonts w:ascii="Times New Roman" w:hAnsi="Times New Roman"/>
          <w:color w:val="000000"/>
          <w:sz w:val="28"/>
          <w:szCs w:val="28"/>
        </w:rPr>
        <w:tab/>
        <w:t>Syahruddin. S, S.E.,M.Si</w:t>
      </w:r>
    </w:p>
    <w:p w14:paraId="0A37501D" w14:textId="77777777" w:rsidR="00EB31CE" w:rsidRPr="002C294C" w:rsidRDefault="00EB31CE" w:rsidP="00EB31CE">
      <w:pPr>
        <w:tabs>
          <w:tab w:val="left" w:pos="1985"/>
          <w:tab w:val="left" w:pos="2268"/>
        </w:tabs>
        <w:spacing w:after="0"/>
        <w:rPr>
          <w:rFonts w:ascii="Times New Roman" w:hAnsi="Times New Roman"/>
          <w:color w:val="000000"/>
          <w:sz w:val="28"/>
          <w:szCs w:val="28"/>
        </w:rPr>
      </w:pPr>
    </w:p>
    <w:p w14:paraId="4AF230F8" w14:textId="77777777" w:rsidR="00F62254" w:rsidRPr="002C294C" w:rsidRDefault="00EB31CE" w:rsidP="0020331E">
      <w:pPr>
        <w:pStyle w:val="ListParagraph"/>
        <w:numPr>
          <w:ilvl w:val="0"/>
          <w:numId w:val="2"/>
        </w:numPr>
        <w:spacing w:after="0"/>
        <w:ind w:left="567" w:hanging="567"/>
        <w:rPr>
          <w:rFonts w:ascii="Times New Roman" w:hAnsi="Times New Roman"/>
          <w:b/>
          <w:color w:val="000000"/>
          <w:sz w:val="28"/>
          <w:szCs w:val="28"/>
        </w:rPr>
      </w:pPr>
      <w:r w:rsidRPr="002C294C">
        <w:rPr>
          <w:rFonts w:ascii="Times New Roman" w:hAnsi="Times New Roman"/>
          <w:b/>
          <w:color w:val="000000"/>
          <w:sz w:val="28"/>
          <w:szCs w:val="28"/>
        </w:rPr>
        <w:t>TUJUAN</w:t>
      </w:r>
      <w:r w:rsidR="002D72FB" w:rsidRPr="002C294C">
        <w:rPr>
          <w:rFonts w:ascii="Times New Roman" w:hAnsi="Times New Roman"/>
          <w:b/>
          <w:color w:val="000000"/>
          <w:sz w:val="28"/>
          <w:szCs w:val="28"/>
        </w:rPr>
        <w:t>:</w:t>
      </w:r>
    </w:p>
    <w:p w14:paraId="495BBB85" w14:textId="77777777" w:rsidR="0020331E" w:rsidRPr="002C294C" w:rsidRDefault="0020331E" w:rsidP="00D237AC">
      <w:pPr>
        <w:pStyle w:val="ListParagraph"/>
        <w:spacing w:after="0"/>
        <w:ind w:left="567"/>
        <w:jc w:val="both"/>
        <w:rPr>
          <w:rFonts w:ascii="Times New Roman" w:hAnsi="Times New Roman"/>
          <w:color w:val="000000"/>
          <w:sz w:val="28"/>
          <w:szCs w:val="28"/>
        </w:rPr>
      </w:pPr>
      <w:r w:rsidRPr="002C294C">
        <w:rPr>
          <w:rFonts w:ascii="Times New Roman" w:hAnsi="Times New Roman"/>
          <w:color w:val="000000"/>
          <w:sz w:val="28"/>
          <w:szCs w:val="28"/>
        </w:rPr>
        <w:t xml:space="preserve">Mahasiswa diharapkan mampu mendefinisikan ruang lingkup materi </w:t>
      </w:r>
      <w:r w:rsidR="00E16F9F" w:rsidRPr="002C294C">
        <w:rPr>
          <w:rFonts w:ascii="Times New Roman" w:hAnsi="Times New Roman"/>
          <w:color w:val="000000"/>
          <w:sz w:val="28"/>
          <w:szCs w:val="28"/>
        </w:rPr>
        <w:t>M</w:t>
      </w:r>
      <w:r w:rsidRPr="002C294C">
        <w:rPr>
          <w:rFonts w:ascii="Times New Roman" w:hAnsi="Times New Roman"/>
          <w:color w:val="000000"/>
          <w:sz w:val="28"/>
          <w:szCs w:val="28"/>
        </w:rPr>
        <w:t>SDM-1 yang sudah disampaikan oleh Dosen Pembina Matakuliah, dan apa saja masalah-masalah yang ada dalam Manajemen Sumber Daya Manusia</w:t>
      </w:r>
      <w:r w:rsidR="0063790F" w:rsidRPr="002C294C">
        <w:rPr>
          <w:rFonts w:ascii="Times New Roman" w:hAnsi="Times New Roman"/>
          <w:color w:val="000000"/>
          <w:sz w:val="28"/>
          <w:szCs w:val="28"/>
        </w:rPr>
        <w:t xml:space="preserve"> melalui Manajer dan karyawan</w:t>
      </w:r>
      <w:r w:rsidRPr="002C294C">
        <w:rPr>
          <w:rFonts w:ascii="Times New Roman" w:hAnsi="Times New Roman"/>
          <w:color w:val="000000"/>
          <w:sz w:val="28"/>
          <w:szCs w:val="28"/>
        </w:rPr>
        <w:t>.</w:t>
      </w:r>
    </w:p>
    <w:p w14:paraId="5DAB6C7B" w14:textId="77777777" w:rsidR="0020331E" w:rsidRPr="002C294C" w:rsidRDefault="0020331E" w:rsidP="0020331E">
      <w:pPr>
        <w:pStyle w:val="ListParagraph"/>
        <w:spacing w:after="0"/>
        <w:ind w:left="567"/>
        <w:rPr>
          <w:rFonts w:ascii="Times New Roman" w:hAnsi="Times New Roman"/>
          <w:color w:val="000000"/>
          <w:sz w:val="28"/>
          <w:szCs w:val="28"/>
        </w:rPr>
      </w:pPr>
    </w:p>
    <w:p w14:paraId="5338E409" w14:textId="77777777" w:rsidR="00F62254" w:rsidRPr="002C294C" w:rsidRDefault="00EB31CE" w:rsidP="0020331E">
      <w:pPr>
        <w:pStyle w:val="ListParagraph"/>
        <w:numPr>
          <w:ilvl w:val="0"/>
          <w:numId w:val="2"/>
        </w:numPr>
        <w:spacing w:after="0"/>
        <w:ind w:left="567" w:hanging="567"/>
        <w:rPr>
          <w:rFonts w:ascii="Times New Roman" w:hAnsi="Times New Roman"/>
          <w:b/>
          <w:color w:val="000000"/>
          <w:sz w:val="28"/>
          <w:szCs w:val="28"/>
        </w:rPr>
      </w:pPr>
      <w:r w:rsidRPr="002C294C">
        <w:rPr>
          <w:rFonts w:ascii="Times New Roman" w:hAnsi="Times New Roman"/>
          <w:b/>
          <w:color w:val="000000"/>
          <w:sz w:val="28"/>
          <w:szCs w:val="28"/>
        </w:rPr>
        <w:t>ALAT DAN BAHAN</w:t>
      </w:r>
      <w:r w:rsidR="00F62876" w:rsidRPr="002C294C">
        <w:rPr>
          <w:rFonts w:ascii="Times New Roman" w:hAnsi="Times New Roman"/>
          <w:b/>
          <w:color w:val="000000"/>
          <w:sz w:val="28"/>
          <w:szCs w:val="28"/>
        </w:rPr>
        <w:t>:</w:t>
      </w:r>
    </w:p>
    <w:p w14:paraId="6C8EACE4" w14:textId="77777777" w:rsidR="00B97645" w:rsidRPr="002C294C" w:rsidRDefault="00B97645" w:rsidP="00374599">
      <w:pPr>
        <w:pStyle w:val="ListParagraph"/>
        <w:numPr>
          <w:ilvl w:val="0"/>
          <w:numId w:val="6"/>
        </w:numPr>
        <w:spacing w:after="0"/>
        <w:ind w:left="1134" w:hanging="567"/>
        <w:rPr>
          <w:rFonts w:ascii="Times New Roman" w:hAnsi="Times New Roman"/>
          <w:color w:val="000000"/>
          <w:sz w:val="28"/>
          <w:szCs w:val="28"/>
        </w:rPr>
      </w:pPr>
      <w:r w:rsidRPr="002C294C">
        <w:rPr>
          <w:rFonts w:ascii="Times New Roman" w:hAnsi="Times New Roman"/>
          <w:color w:val="000000"/>
          <w:sz w:val="28"/>
          <w:szCs w:val="28"/>
        </w:rPr>
        <w:t>Buku Teks Manajemen SDM-1</w:t>
      </w:r>
    </w:p>
    <w:p w14:paraId="7D1E469C" w14:textId="77777777" w:rsidR="00374599" w:rsidRPr="002C294C" w:rsidRDefault="00374599" w:rsidP="00374599">
      <w:pPr>
        <w:pStyle w:val="ListParagraph"/>
        <w:numPr>
          <w:ilvl w:val="0"/>
          <w:numId w:val="6"/>
        </w:numPr>
        <w:spacing w:after="0"/>
        <w:ind w:left="1134" w:hanging="567"/>
        <w:rPr>
          <w:rFonts w:ascii="Times New Roman" w:hAnsi="Times New Roman"/>
          <w:color w:val="000000"/>
          <w:sz w:val="28"/>
          <w:szCs w:val="28"/>
        </w:rPr>
      </w:pPr>
      <w:r w:rsidRPr="002C294C">
        <w:rPr>
          <w:rFonts w:ascii="Times New Roman" w:hAnsi="Times New Roman"/>
          <w:color w:val="000000"/>
          <w:sz w:val="28"/>
          <w:szCs w:val="28"/>
        </w:rPr>
        <w:t>Laktop</w:t>
      </w:r>
    </w:p>
    <w:p w14:paraId="71C2F154" w14:textId="77777777" w:rsidR="00374599" w:rsidRPr="002C294C" w:rsidRDefault="00374599" w:rsidP="00374599">
      <w:pPr>
        <w:pStyle w:val="ListParagraph"/>
        <w:numPr>
          <w:ilvl w:val="0"/>
          <w:numId w:val="6"/>
        </w:numPr>
        <w:spacing w:after="0"/>
        <w:ind w:left="1134" w:hanging="567"/>
        <w:rPr>
          <w:rFonts w:ascii="Times New Roman" w:hAnsi="Times New Roman"/>
          <w:color w:val="000000"/>
          <w:sz w:val="28"/>
          <w:szCs w:val="28"/>
        </w:rPr>
      </w:pPr>
      <w:r w:rsidRPr="002C294C">
        <w:rPr>
          <w:rFonts w:ascii="Times New Roman" w:hAnsi="Times New Roman"/>
          <w:color w:val="000000"/>
          <w:sz w:val="28"/>
          <w:szCs w:val="28"/>
        </w:rPr>
        <w:t>Internet</w:t>
      </w:r>
      <w:r w:rsidR="00CE2A31" w:rsidRPr="002C294C">
        <w:rPr>
          <w:rFonts w:ascii="Times New Roman" w:hAnsi="Times New Roman"/>
          <w:color w:val="000000"/>
          <w:sz w:val="28"/>
          <w:szCs w:val="28"/>
        </w:rPr>
        <w:t>/wifi</w:t>
      </w:r>
    </w:p>
    <w:p w14:paraId="02EB378F" w14:textId="77777777" w:rsidR="00BF636A" w:rsidRPr="002C294C" w:rsidRDefault="00BF636A" w:rsidP="00BF636A">
      <w:pPr>
        <w:pStyle w:val="ListParagraph"/>
        <w:spacing w:after="0"/>
        <w:ind w:left="1134"/>
        <w:rPr>
          <w:rFonts w:ascii="Times New Roman" w:hAnsi="Times New Roman"/>
          <w:color w:val="000000"/>
          <w:sz w:val="28"/>
          <w:szCs w:val="28"/>
        </w:rPr>
      </w:pPr>
    </w:p>
    <w:p w14:paraId="6FE6DA6F" w14:textId="77777777" w:rsidR="00EB31CE" w:rsidRPr="002C294C" w:rsidRDefault="00EB31CE" w:rsidP="0020331E">
      <w:pPr>
        <w:pStyle w:val="ListParagraph"/>
        <w:numPr>
          <w:ilvl w:val="0"/>
          <w:numId w:val="2"/>
        </w:numPr>
        <w:spacing w:after="0"/>
        <w:ind w:left="567" w:hanging="567"/>
        <w:rPr>
          <w:rFonts w:ascii="Times New Roman" w:hAnsi="Times New Roman"/>
          <w:b/>
          <w:color w:val="000000"/>
          <w:sz w:val="28"/>
          <w:szCs w:val="28"/>
        </w:rPr>
      </w:pPr>
      <w:r w:rsidRPr="002C294C">
        <w:rPr>
          <w:rFonts w:ascii="Times New Roman" w:hAnsi="Times New Roman"/>
          <w:b/>
          <w:color w:val="000000"/>
          <w:sz w:val="28"/>
          <w:szCs w:val="28"/>
        </w:rPr>
        <w:t>CARA KERJA</w:t>
      </w:r>
      <w:r w:rsidR="00765715" w:rsidRPr="002C294C">
        <w:rPr>
          <w:rFonts w:ascii="Times New Roman" w:hAnsi="Times New Roman"/>
          <w:b/>
          <w:color w:val="000000"/>
          <w:sz w:val="28"/>
          <w:szCs w:val="28"/>
        </w:rPr>
        <w:t>:</w:t>
      </w:r>
    </w:p>
    <w:p w14:paraId="1E5CCEB0" w14:textId="77777777" w:rsidR="000710AF" w:rsidRPr="002C294C" w:rsidRDefault="00C14A2F" w:rsidP="006272A7">
      <w:pPr>
        <w:pStyle w:val="ListParagraph"/>
        <w:numPr>
          <w:ilvl w:val="0"/>
          <w:numId w:val="7"/>
        </w:numPr>
        <w:spacing w:after="0"/>
        <w:ind w:hanging="720"/>
        <w:jc w:val="both"/>
        <w:rPr>
          <w:rFonts w:ascii="Times New Roman" w:hAnsi="Times New Roman"/>
          <w:color w:val="000000"/>
          <w:sz w:val="28"/>
          <w:szCs w:val="28"/>
        </w:rPr>
      </w:pPr>
      <w:r w:rsidRPr="002C294C">
        <w:rPr>
          <w:rFonts w:ascii="Times New Roman" w:hAnsi="Times New Roman"/>
          <w:color w:val="000000"/>
          <w:sz w:val="28"/>
          <w:szCs w:val="28"/>
        </w:rPr>
        <w:t>Bacalah definisi dari Manajemen SDM-1 yang sudah disampaikan dosen pembina MSDM-1</w:t>
      </w:r>
    </w:p>
    <w:p w14:paraId="5B90C384" w14:textId="77777777" w:rsidR="00C14A2F" w:rsidRPr="002C294C" w:rsidRDefault="00C14A2F" w:rsidP="006272A7">
      <w:pPr>
        <w:pStyle w:val="ListParagraph"/>
        <w:numPr>
          <w:ilvl w:val="0"/>
          <w:numId w:val="7"/>
        </w:numPr>
        <w:spacing w:after="0"/>
        <w:ind w:hanging="720"/>
        <w:jc w:val="both"/>
        <w:rPr>
          <w:rFonts w:ascii="Times New Roman" w:hAnsi="Times New Roman"/>
          <w:color w:val="000000"/>
          <w:sz w:val="28"/>
          <w:szCs w:val="28"/>
        </w:rPr>
      </w:pPr>
      <w:r w:rsidRPr="002C294C">
        <w:rPr>
          <w:rFonts w:ascii="Times New Roman" w:hAnsi="Times New Roman"/>
          <w:color w:val="000000"/>
          <w:sz w:val="28"/>
          <w:szCs w:val="28"/>
        </w:rPr>
        <w:t xml:space="preserve">Carilah definisi </w:t>
      </w:r>
      <w:r w:rsidR="00487BBA" w:rsidRPr="002C294C">
        <w:rPr>
          <w:rFonts w:ascii="Times New Roman" w:hAnsi="Times New Roman"/>
          <w:color w:val="000000"/>
          <w:sz w:val="28"/>
          <w:szCs w:val="28"/>
        </w:rPr>
        <w:t xml:space="preserve">ruang lingkup MSDM </w:t>
      </w:r>
      <w:r w:rsidRPr="002C294C">
        <w:rPr>
          <w:rFonts w:ascii="Times New Roman" w:hAnsi="Times New Roman"/>
          <w:color w:val="000000"/>
          <w:sz w:val="28"/>
          <w:szCs w:val="28"/>
        </w:rPr>
        <w:t>mela</w:t>
      </w:r>
      <w:r w:rsidR="00E10E8F" w:rsidRPr="002C294C">
        <w:rPr>
          <w:rFonts w:ascii="Times New Roman" w:hAnsi="Times New Roman"/>
          <w:color w:val="000000"/>
          <w:sz w:val="28"/>
          <w:szCs w:val="28"/>
        </w:rPr>
        <w:t>lui Buku Teks MSDM dan internet</w:t>
      </w:r>
      <w:r w:rsidR="00487BBA" w:rsidRPr="002C294C">
        <w:rPr>
          <w:rFonts w:ascii="Times New Roman" w:hAnsi="Times New Roman"/>
          <w:color w:val="000000"/>
          <w:sz w:val="28"/>
          <w:szCs w:val="28"/>
        </w:rPr>
        <w:t xml:space="preserve">, serta </w:t>
      </w:r>
      <w:r w:rsidRPr="002C294C">
        <w:rPr>
          <w:rFonts w:ascii="Times New Roman" w:hAnsi="Times New Roman"/>
          <w:color w:val="000000"/>
          <w:sz w:val="28"/>
          <w:szCs w:val="28"/>
        </w:rPr>
        <w:t>masalah</w:t>
      </w:r>
      <w:r w:rsidR="00487BBA" w:rsidRPr="002C294C">
        <w:rPr>
          <w:rFonts w:ascii="Times New Roman" w:hAnsi="Times New Roman"/>
          <w:color w:val="000000"/>
          <w:sz w:val="28"/>
          <w:szCs w:val="28"/>
        </w:rPr>
        <w:t xml:space="preserve"> apa saja</w:t>
      </w:r>
      <w:r w:rsidRPr="002C294C">
        <w:rPr>
          <w:rFonts w:ascii="Times New Roman" w:hAnsi="Times New Roman"/>
          <w:color w:val="000000"/>
          <w:sz w:val="28"/>
          <w:szCs w:val="28"/>
        </w:rPr>
        <w:t xml:space="preserve"> yang ada dalam Manajemen Sumber Daya Manusia</w:t>
      </w:r>
      <w:r w:rsidR="0063790F" w:rsidRPr="002C294C">
        <w:rPr>
          <w:rFonts w:ascii="Times New Roman" w:hAnsi="Times New Roman"/>
          <w:color w:val="000000"/>
          <w:sz w:val="28"/>
          <w:szCs w:val="28"/>
        </w:rPr>
        <w:t xml:space="preserve"> melalui Manajer dan karyawan</w:t>
      </w:r>
      <w:r w:rsidRPr="002C294C">
        <w:rPr>
          <w:rFonts w:ascii="Times New Roman" w:hAnsi="Times New Roman"/>
          <w:color w:val="000000"/>
          <w:sz w:val="28"/>
          <w:szCs w:val="28"/>
        </w:rPr>
        <w:t>.</w:t>
      </w:r>
    </w:p>
    <w:p w14:paraId="0369D9D8" w14:textId="77777777" w:rsidR="00C14A2F" w:rsidRPr="002C294C" w:rsidRDefault="00C14A2F" w:rsidP="006272A7">
      <w:pPr>
        <w:pStyle w:val="ListParagraph"/>
        <w:numPr>
          <w:ilvl w:val="0"/>
          <w:numId w:val="7"/>
        </w:numPr>
        <w:spacing w:after="0"/>
        <w:ind w:hanging="720"/>
        <w:jc w:val="both"/>
        <w:rPr>
          <w:rFonts w:ascii="Times New Roman" w:hAnsi="Times New Roman"/>
          <w:color w:val="000000"/>
          <w:sz w:val="28"/>
          <w:szCs w:val="28"/>
        </w:rPr>
      </w:pPr>
      <w:r w:rsidRPr="002C294C">
        <w:rPr>
          <w:rFonts w:ascii="Times New Roman" w:hAnsi="Times New Roman"/>
          <w:color w:val="000000"/>
          <w:sz w:val="28"/>
          <w:szCs w:val="28"/>
        </w:rPr>
        <w:t>Buatlah ke dalam tabel yang tersedia</w:t>
      </w:r>
    </w:p>
    <w:p w14:paraId="6A05A809" w14:textId="77777777" w:rsidR="00C14A2F" w:rsidRPr="002C294C" w:rsidRDefault="00C14A2F" w:rsidP="00C14A2F">
      <w:pPr>
        <w:pStyle w:val="ListParagraph"/>
        <w:spacing w:after="0"/>
        <w:ind w:left="1287"/>
        <w:rPr>
          <w:rFonts w:ascii="Times New Roman" w:hAnsi="Times New Roman"/>
          <w:color w:val="000000"/>
          <w:sz w:val="28"/>
          <w:szCs w:val="28"/>
        </w:rPr>
      </w:pPr>
    </w:p>
    <w:p w14:paraId="2F2E549A" w14:textId="77777777" w:rsidR="007C3715" w:rsidRPr="002C294C" w:rsidRDefault="007C3715" w:rsidP="0020331E">
      <w:pPr>
        <w:pStyle w:val="ListParagraph"/>
        <w:numPr>
          <w:ilvl w:val="0"/>
          <w:numId w:val="2"/>
        </w:numPr>
        <w:spacing w:after="0"/>
        <w:ind w:left="567" w:hanging="567"/>
        <w:rPr>
          <w:rFonts w:ascii="Times New Roman" w:hAnsi="Times New Roman"/>
          <w:b/>
          <w:color w:val="000000"/>
          <w:sz w:val="28"/>
          <w:szCs w:val="28"/>
        </w:rPr>
      </w:pPr>
      <w:r w:rsidRPr="002C294C">
        <w:rPr>
          <w:rFonts w:ascii="Times New Roman" w:hAnsi="Times New Roman"/>
          <w:b/>
          <w:color w:val="000000"/>
          <w:sz w:val="28"/>
          <w:szCs w:val="28"/>
        </w:rPr>
        <w:t>ISILAH TABEL DIBAWAH INI</w:t>
      </w:r>
      <w:r w:rsidR="00765715" w:rsidRPr="002C294C">
        <w:rPr>
          <w:rFonts w:ascii="Times New Roman" w:hAnsi="Times New Roman"/>
          <w:b/>
          <w:color w:val="000000"/>
          <w:sz w:val="28"/>
          <w:szCs w:val="28"/>
        </w:rPr>
        <w:t>:</w:t>
      </w:r>
    </w:p>
    <w:p w14:paraId="2A92FC57" w14:textId="77777777" w:rsidR="00254CE5" w:rsidRPr="002C294C" w:rsidRDefault="00254CE5" w:rsidP="00254CE5">
      <w:pPr>
        <w:pStyle w:val="ListParagraph"/>
        <w:numPr>
          <w:ilvl w:val="0"/>
          <w:numId w:val="8"/>
        </w:numPr>
        <w:spacing w:after="0"/>
        <w:ind w:hanging="720"/>
        <w:rPr>
          <w:rFonts w:ascii="Times New Roman" w:hAnsi="Times New Roman"/>
          <w:color w:val="000000"/>
          <w:sz w:val="28"/>
          <w:szCs w:val="28"/>
        </w:rPr>
      </w:pPr>
      <w:r w:rsidRPr="002C294C">
        <w:rPr>
          <w:rFonts w:ascii="Times New Roman" w:hAnsi="Times New Roman"/>
          <w:color w:val="000000"/>
          <w:sz w:val="28"/>
          <w:szCs w:val="28"/>
        </w:rPr>
        <w:t>Definisi ruang lingkup materi Manajemen SDM-1</w:t>
      </w:r>
    </w:p>
    <w:tbl>
      <w:tblPr>
        <w:tblW w:w="0" w:type="auto"/>
        <w:tblInd w:w="6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61"/>
        <w:gridCol w:w="4198"/>
        <w:gridCol w:w="2986"/>
        <w:gridCol w:w="822"/>
      </w:tblGrid>
      <w:tr w:rsidR="008B4A09" w:rsidRPr="002C294C" w14:paraId="66563FCF" w14:textId="77777777" w:rsidTr="38DCDA10">
        <w:tc>
          <w:tcPr>
            <w:tcW w:w="567" w:type="dxa"/>
            <w:vAlign w:val="center"/>
          </w:tcPr>
          <w:p w14:paraId="65804BD3" w14:textId="77777777" w:rsidR="00817B0A" w:rsidRPr="002C294C" w:rsidRDefault="00817B0A" w:rsidP="002D72FB">
            <w:pPr>
              <w:pStyle w:val="ListParagraph"/>
              <w:spacing w:after="0"/>
              <w:ind w:left="0"/>
              <w:jc w:val="center"/>
              <w:rPr>
                <w:rFonts w:ascii="Times New Roman" w:hAnsi="Times New Roman"/>
                <w:b/>
                <w:color w:val="000000"/>
                <w:sz w:val="28"/>
                <w:szCs w:val="28"/>
              </w:rPr>
            </w:pPr>
            <w:r w:rsidRPr="002C294C">
              <w:rPr>
                <w:rFonts w:ascii="Times New Roman" w:hAnsi="Times New Roman"/>
                <w:b/>
                <w:color w:val="000000"/>
                <w:sz w:val="28"/>
                <w:szCs w:val="28"/>
              </w:rPr>
              <w:t>No</w:t>
            </w:r>
          </w:p>
        </w:tc>
        <w:tc>
          <w:tcPr>
            <w:tcW w:w="1701" w:type="dxa"/>
            <w:vAlign w:val="center"/>
          </w:tcPr>
          <w:p w14:paraId="7899953A" w14:textId="77777777" w:rsidR="00817B0A" w:rsidRPr="002C294C" w:rsidRDefault="00817B0A" w:rsidP="002D72FB">
            <w:pPr>
              <w:pStyle w:val="ListParagraph"/>
              <w:spacing w:after="0"/>
              <w:ind w:left="0"/>
              <w:jc w:val="center"/>
              <w:rPr>
                <w:rFonts w:ascii="Times New Roman" w:hAnsi="Times New Roman"/>
                <w:b/>
                <w:color w:val="000000"/>
                <w:sz w:val="28"/>
                <w:szCs w:val="28"/>
              </w:rPr>
            </w:pPr>
            <w:r w:rsidRPr="002C294C">
              <w:rPr>
                <w:rFonts w:ascii="Times New Roman" w:hAnsi="Times New Roman"/>
                <w:b/>
                <w:color w:val="000000"/>
                <w:sz w:val="28"/>
                <w:szCs w:val="28"/>
              </w:rPr>
              <w:t>Ruang Lingkup Materi</w:t>
            </w:r>
          </w:p>
        </w:tc>
        <w:tc>
          <w:tcPr>
            <w:tcW w:w="5387" w:type="dxa"/>
            <w:vAlign w:val="center"/>
          </w:tcPr>
          <w:p w14:paraId="1278B21F" w14:textId="77777777" w:rsidR="00817B0A" w:rsidRPr="002C294C" w:rsidRDefault="00817B0A" w:rsidP="002D72FB">
            <w:pPr>
              <w:pStyle w:val="ListParagraph"/>
              <w:spacing w:after="0"/>
              <w:ind w:left="0"/>
              <w:jc w:val="center"/>
              <w:rPr>
                <w:rFonts w:ascii="Times New Roman" w:hAnsi="Times New Roman"/>
                <w:b/>
                <w:color w:val="000000"/>
                <w:sz w:val="28"/>
                <w:szCs w:val="28"/>
              </w:rPr>
            </w:pPr>
            <w:r w:rsidRPr="002C294C">
              <w:rPr>
                <w:rFonts w:ascii="Times New Roman" w:hAnsi="Times New Roman"/>
                <w:b/>
                <w:color w:val="000000"/>
                <w:sz w:val="28"/>
                <w:szCs w:val="28"/>
              </w:rPr>
              <w:t>Definisi</w:t>
            </w:r>
          </w:p>
        </w:tc>
        <w:tc>
          <w:tcPr>
            <w:tcW w:w="912" w:type="dxa"/>
            <w:vAlign w:val="center"/>
          </w:tcPr>
          <w:p w14:paraId="1CC28A8F" w14:textId="77777777" w:rsidR="00817B0A" w:rsidRPr="002C294C" w:rsidRDefault="00817B0A" w:rsidP="002D72FB">
            <w:pPr>
              <w:pStyle w:val="ListParagraph"/>
              <w:spacing w:after="0"/>
              <w:ind w:left="0"/>
              <w:jc w:val="center"/>
              <w:rPr>
                <w:rFonts w:ascii="Times New Roman" w:hAnsi="Times New Roman"/>
                <w:b/>
                <w:color w:val="000000"/>
                <w:sz w:val="28"/>
                <w:szCs w:val="28"/>
              </w:rPr>
            </w:pPr>
            <w:r w:rsidRPr="002C294C">
              <w:rPr>
                <w:rFonts w:ascii="Times New Roman" w:hAnsi="Times New Roman"/>
                <w:b/>
                <w:color w:val="000000"/>
                <w:sz w:val="28"/>
                <w:szCs w:val="28"/>
              </w:rPr>
              <w:t>Skor</w:t>
            </w:r>
            <w:r w:rsidR="00684916" w:rsidRPr="002C294C">
              <w:rPr>
                <w:rFonts w:ascii="Times New Roman" w:hAnsi="Times New Roman"/>
                <w:b/>
                <w:color w:val="000000"/>
                <w:sz w:val="28"/>
                <w:szCs w:val="28"/>
              </w:rPr>
              <w:t xml:space="preserve"> Nilai</w:t>
            </w:r>
          </w:p>
        </w:tc>
      </w:tr>
      <w:tr w:rsidR="008B4A09" w:rsidRPr="002C294C" w14:paraId="2638FC4F" w14:textId="77777777" w:rsidTr="38DCDA10">
        <w:tc>
          <w:tcPr>
            <w:tcW w:w="567" w:type="dxa"/>
          </w:tcPr>
          <w:p w14:paraId="649841BE" w14:textId="77777777" w:rsidR="00817B0A" w:rsidRPr="002C294C" w:rsidRDefault="00BE6658" w:rsidP="002D72FB">
            <w:pPr>
              <w:pStyle w:val="ListParagraph"/>
              <w:spacing w:before="600" w:after="840"/>
              <w:ind w:left="0"/>
              <w:jc w:val="center"/>
              <w:rPr>
                <w:rFonts w:ascii="Times New Roman" w:hAnsi="Times New Roman"/>
                <w:color w:val="000000"/>
                <w:sz w:val="28"/>
                <w:szCs w:val="28"/>
              </w:rPr>
            </w:pPr>
            <w:r w:rsidRPr="002C294C">
              <w:rPr>
                <w:rFonts w:ascii="Times New Roman" w:hAnsi="Times New Roman"/>
                <w:color w:val="000000"/>
                <w:sz w:val="28"/>
                <w:szCs w:val="28"/>
              </w:rPr>
              <w:t>1</w:t>
            </w:r>
          </w:p>
        </w:tc>
        <w:tc>
          <w:tcPr>
            <w:tcW w:w="1701" w:type="dxa"/>
          </w:tcPr>
          <w:p w14:paraId="2F0DC0E3" w14:textId="77777777" w:rsidR="00817B0A" w:rsidRPr="002C294C" w:rsidRDefault="38DCDA10" w:rsidP="38DCDA10">
            <w:pPr>
              <w:pStyle w:val="ListParagraph"/>
              <w:spacing w:before="600" w:after="840"/>
              <w:ind w:left="0"/>
              <w:jc w:val="center"/>
              <w:rPr>
                <w:rFonts w:ascii="Times New Roman" w:hAnsi="Times New Roman"/>
                <w:color w:val="000000"/>
                <w:sz w:val="28"/>
                <w:szCs w:val="28"/>
              </w:rPr>
            </w:pPr>
            <w:r w:rsidRPr="38DCDA10">
              <w:rPr>
                <w:rFonts w:ascii="Times New Roman" w:hAnsi="Times New Roman"/>
                <w:color w:val="000000" w:themeColor="text1"/>
                <w:sz w:val="28"/>
                <w:szCs w:val="28"/>
              </w:rPr>
              <w:t>Orientasi (referensi</w:t>
            </w:r>
            <w:r w:rsidRPr="38DCDA10">
              <w:rPr>
                <w:rFonts w:ascii="Times New Roman" w:hAnsi="Times New Roman"/>
                <w:color w:val="000000" w:themeColor="text1"/>
                <w:sz w:val="28"/>
                <w:szCs w:val="28"/>
                <w:lang w:val="en-US"/>
              </w:rPr>
              <w:t>:https:// fatkhan.web.id</w:t>
            </w:r>
            <w:r w:rsidRPr="38DCDA10">
              <w:rPr>
                <w:rFonts w:ascii="Times New Roman" w:hAnsi="Times New Roman"/>
                <w:color w:val="000000" w:themeColor="text1"/>
                <w:sz w:val="28"/>
                <w:szCs w:val="28"/>
              </w:rPr>
              <w:t>)</w:t>
            </w:r>
          </w:p>
        </w:tc>
        <w:tc>
          <w:tcPr>
            <w:tcW w:w="5387" w:type="dxa"/>
          </w:tcPr>
          <w:p w14:paraId="773DB31A" w14:textId="77777777" w:rsidR="00817B0A" w:rsidRPr="00F24689" w:rsidRDefault="00F24689" w:rsidP="002D72FB">
            <w:pPr>
              <w:pStyle w:val="ListParagraph"/>
              <w:spacing w:before="600" w:after="840"/>
              <w:ind w:left="0"/>
              <w:rPr>
                <w:rFonts w:ascii="Times New Roman" w:hAnsi="Times New Roman"/>
                <w:color w:val="000000"/>
                <w:sz w:val="28"/>
                <w:szCs w:val="28"/>
                <w:lang w:val="en-US"/>
              </w:rPr>
            </w:pPr>
            <w:r>
              <w:rPr>
                <w:rFonts w:ascii="Times New Roman" w:hAnsi="Times New Roman"/>
                <w:color w:val="000000"/>
                <w:sz w:val="28"/>
                <w:szCs w:val="28"/>
                <w:lang w:val="en-US"/>
              </w:rPr>
              <w:t xml:space="preserve">Program yang dirancang untuk menolong karyawan baru (yang lulus seleksi) mengenal pekerjaan dan </w:t>
            </w:r>
            <w:r>
              <w:rPr>
                <w:rFonts w:ascii="Times New Roman" w:hAnsi="Times New Roman"/>
                <w:color w:val="000000"/>
                <w:sz w:val="28"/>
                <w:szCs w:val="28"/>
                <w:lang w:val="en-US"/>
              </w:rPr>
              <w:lastRenderedPageBreak/>
              <w:t>perusahaan tempatnya bekerja dan program orientasi sering juga disebut dengan induksi.</w:t>
            </w:r>
          </w:p>
        </w:tc>
        <w:tc>
          <w:tcPr>
            <w:tcW w:w="912" w:type="dxa"/>
          </w:tcPr>
          <w:p w14:paraId="5A39BBE3" w14:textId="77777777" w:rsidR="00817B0A" w:rsidRPr="002C294C" w:rsidRDefault="00817B0A" w:rsidP="002D72FB">
            <w:pPr>
              <w:pStyle w:val="ListParagraph"/>
              <w:spacing w:before="600" w:after="840"/>
              <w:ind w:left="0"/>
              <w:jc w:val="center"/>
              <w:rPr>
                <w:rFonts w:ascii="Times New Roman" w:hAnsi="Times New Roman"/>
                <w:color w:val="000000"/>
                <w:sz w:val="28"/>
                <w:szCs w:val="28"/>
              </w:rPr>
            </w:pPr>
          </w:p>
        </w:tc>
      </w:tr>
      <w:tr w:rsidR="008B4A09" w:rsidRPr="002C294C" w14:paraId="45031DA2" w14:textId="77777777" w:rsidTr="38DCDA10">
        <w:tc>
          <w:tcPr>
            <w:tcW w:w="567" w:type="dxa"/>
          </w:tcPr>
          <w:p w14:paraId="18F999B5" w14:textId="77777777" w:rsidR="00817B0A" w:rsidRPr="002C294C" w:rsidRDefault="00655886" w:rsidP="002D72FB">
            <w:pPr>
              <w:pStyle w:val="ListParagraph"/>
              <w:spacing w:before="600" w:after="840"/>
              <w:ind w:left="0"/>
              <w:jc w:val="center"/>
              <w:rPr>
                <w:rFonts w:ascii="Times New Roman" w:hAnsi="Times New Roman"/>
                <w:color w:val="000000"/>
                <w:sz w:val="28"/>
                <w:szCs w:val="28"/>
              </w:rPr>
            </w:pPr>
            <w:r w:rsidRPr="002C294C">
              <w:rPr>
                <w:rFonts w:ascii="Times New Roman" w:hAnsi="Times New Roman"/>
                <w:color w:val="000000"/>
                <w:sz w:val="28"/>
                <w:szCs w:val="28"/>
              </w:rPr>
              <w:lastRenderedPageBreak/>
              <w:t>2</w:t>
            </w:r>
          </w:p>
        </w:tc>
        <w:tc>
          <w:tcPr>
            <w:tcW w:w="1701" w:type="dxa"/>
          </w:tcPr>
          <w:p w14:paraId="11027304" w14:textId="77777777" w:rsidR="00817B0A" w:rsidRPr="002C294C" w:rsidRDefault="38DCDA10" w:rsidP="38DCDA10">
            <w:pPr>
              <w:pStyle w:val="ListParagraph"/>
              <w:spacing w:before="600" w:after="840"/>
              <w:ind w:left="0"/>
              <w:jc w:val="center"/>
              <w:rPr>
                <w:rFonts w:ascii="Times New Roman" w:hAnsi="Times New Roman"/>
                <w:color w:val="000000"/>
                <w:sz w:val="28"/>
                <w:szCs w:val="28"/>
              </w:rPr>
            </w:pPr>
            <w:r w:rsidRPr="38DCDA10">
              <w:rPr>
                <w:rFonts w:ascii="Times New Roman" w:hAnsi="Times New Roman"/>
                <w:color w:val="000000" w:themeColor="text1"/>
                <w:sz w:val="28"/>
                <w:szCs w:val="28"/>
              </w:rPr>
              <w:t>Pelatihan (referensi</w:t>
            </w:r>
            <w:r w:rsidRPr="38DCDA10">
              <w:rPr>
                <w:rFonts w:ascii="Times New Roman" w:hAnsi="Times New Roman"/>
                <w:color w:val="000000" w:themeColor="text1"/>
                <w:sz w:val="28"/>
                <w:szCs w:val="28"/>
                <w:lang w:val="en-US"/>
              </w:rPr>
              <w:t>:https://teori online.wordpress.com</w:t>
            </w:r>
            <w:r w:rsidRPr="38DCDA10">
              <w:rPr>
                <w:rFonts w:ascii="Times New Roman" w:hAnsi="Times New Roman"/>
                <w:color w:val="000000" w:themeColor="text1"/>
                <w:sz w:val="28"/>
                <w:szCs w:val="28"/>
              </w:rPr>
              <w:t>)</w:t>
            </w:r>
          </w:p>
        </w:tc>
        <w:tc>
          <w:tcPr>
            <w:tcW w:w="5387" w:type="dxa"/>
          </w:tcPr>
          <w:p w14:paraId="27973878" w14:textId="77777777" w:rsidR="00817B0A" w:rsidRPr="00F24689" w:rsidRDefault="00F24689" w:rsidP="002D72FB">
            <w:pPr>
              <w:pStyle w:val="ListParagraph"/>
              <w:spacing w:before="600" w:after="840"/>
              <w:ind w:left="0"/>
              <w:rPr>
                <w:rFonts w:ascii="Times New Roman" w:hAnsi="Times New Roman"/>
                <w:color w:val="000000"/>
                <w:sz w:val="28"/>
                <w:szCs w:val="28"/>
                <w:lang w:val="en-US"/>
              </w:rPr>
            </w:pPr>
            <w:r>
              <w:rPr>
                <w:rFonts w:ascii="Times New Roman" w:hAnsi="Times New Roman"/>
                <w:color w:val="000000"/>
                <w:sz w:val="28"/>
                <w:szCs w:val="28"/>
                <w:lang w:val="en-US"/>
              </w:rPr>
              <w:t>Suatu proses dimana orang-orang mencapai kemampuan tertentu untuk membantu</w:t>
            </w:r>
            <w:r w:rsidR="00FA42D1">
              <w:rPr>
                <w:rFonts w:ascii="Times New Roman" w:hAnsi="Times New Roman"/>
                <w:color w:val="000000"/>
                <w:sz w:val="28"/>
                <w:szCs w:val="28"/>
                <w:lang w:val="en-US"/>
              </w:rPr>
              <w:t xml:space="preserve"> mencapai tujuan organsasi.</w:t>
            </w:r>
          </w:p>
        </w:tc>
        <w:tc>
          <w:tcPr>
            <w:tcW w:w="912" w:type="dxa"/>
          </w:tcPr>
          <w:p w14:paraId="41C8F396" w14:textId="77777777" w:rsidR="00817B0A" w:rsidRPr="002C294C" w:rsidRDefault="00817B0A" w:rsidP="002D72FB">
            <w:pPr>
              <w:pStyle w:val="ListParagraph"/>
              <w:spacing w:before="600" w:after="840"/>
              <w:ind w:left="0"/>
              <w:jc w:val="center"/>
              <w:rPr>
                <w:rFonts w:ascii="Times New Roman" w:hAnsi="Times New Roman"/>
                <w:color w:val="000000"/>
                <w:sz w:val="28"/>
                <w:szCs w:val="28"/>
              </w:rPr>
            </w:pPr>
          </w:p>
        </w:tc>
      </w:tr>
      <w:tr w:rsidR="008B4A09" w:rsidRPr="002C294C" w14:paraId="6D85D637" w14:textId="77777777" w:rsidTr="38DCDA10">
        <w:tc>
          <w:tcPr>
            <w:tcW w:w="567" w:type="dxa"/>
          </w:tcPr>
          <w:p w14:paraId="5FCD5EC4" w14:textId="77777777" w:rsidR="00655886" w:rsidRPr="002C294C" w:rsidRDefault="00655886" w:rsidP="002D72FB">
            <w:pPr>
              <w:pStyle w:val="ListParagraph"/>
              <w:spacing w:before="600" w:after="840"/>
              <w:ind w:left="0"/>
              <w:jc w:val="center"/>
              <w:rPr>
                <w:rFonts w:ascii="Times New Roman" w:hAnsi="Times New Roman"/>
                <w:color w:val="000000"/>
                <w:sz w:val="28"/>
                <w:szCs w:val="28"/>
              </w:rPr>
            </w:pPr>
            <w:r w:rsidRPr="002C294C">
              <w:rPr>
                <w:rFonts w:ascii="Times New Roman" w:hAnsi="Times New Roman"/>
                <w:color w:val="000000"/>
                <w:sz w:val="28"/>
                <w:szCs w:val="28"/>
              </w:rPr>
              <w:t>3</w:t>
            </w:r>
          </w:p>
        </w:tc>
        <w:tc>
          <w:tcPr>
            <w:tcW w:w="1701" w:type="dxa"/>
          </w:tcPr>
          <w:p w14:paraId="3F2322A1" w14:textId="77777777" w:rsidR="00655886" w:rsidRPr="002C294C" w:rsidRDefault="38DCDA10" w:rsidP="38DCDA10">
            <w:pPr>
              <w:pStyle w:val="ListParagraph"/>
              <w:spacing w:before="600" w:after="840"/>
              <w:ind w:left="0"/>
              <w:jc w:val="center"/>
              <w:rPr>
                <w:rFonts w:ascii="Times New Roman" w:hAnsi="Times New Roman"/>
                <w:color w:val="000000"/>
                <w:sz w:val="28"/>
                <w:szCs w:val="28"/>
              </w:rPr>
            </w:pPr>
            <w:r w:rsidRPr="38DCDA10">
              <w:rPr>
                <w:rFonts w:ascii="Times New Roman" w:hAnsi="Times New Roman"/>
                <w:color w:val="000000" w:themeColor="text1"/>
                <w:sz w:val="28"/>
                <w:szCs w:val="28"/>
              </w:rPr>
              <w:t>Penempatan (referensi</w:t>
            </w:r>
            <w:r w:rsidRPr="38DCDA10">
              <w:rPr>
                <w:rFonts w:ascii="Times New Roman" w:hAnsi="Times New Roman"/>
                <w:color w:val="000000" w:themeColor="text1"/>
                <w:sz w:val="28"/>
                <w:szCs w:val="28"/>
                <w:lang w:val="en-US"/>
              </w:rPr>
              <w:t>:https://journal.um-surabaya.ac.id</w:t>
            </w:r>
            <w:r w:rsidRPr="38DCDA10">
              <w:rPr>
                <w:rFonts w:ascii="Times New Roman" w:hAnsi="Times New Roman"/>
                <w:color w:val="000000" w:themeColor="text1"/>
                <w:sz w:val="28"/>
                <w:szCs w:val="28"/>
              </w:rPr>
              <w:t>)</w:t>
            </w:r>
          </w:p>
        </w:tc>
        <w:tc>
          <w:tcPr>
            <w:tcW w:w="5387" w:type="dxa"/>
          </w:tcPr>
          <w:p w14:paraId="449A5571" w14:textId="77777777" w:rsidR="00655886" w:rsidRPr="00FA42D1" w:rsidRDefault="00FA42D1" w:rsidP="002D72FB">
            <w:pPr>
              <w:pStyle w:val="ListParagraph"/>
              <w:spacing w:before="600" w:after="840"/>
              <w:ind w:left="0"/>
              <w:rPr>
                <w:rFonts w:ascii="Times New Roman" w:hAnsi="Times New Roman"/>
                <w:color w:val="000000"/>
                <w:sz w:val="28"/>
                <w:szCs w:val="28"/>
                <w:lang w:val="en-US"/>
              </w:rPr>
            </w:pPr>
            <w:r>
              <w:rPr>
                <w:rFonts w:ascii="Times New Roman" w:hAnsi="Times New Roman"/>
                <w:color w:val="000000"/>
                <w:sz w:val="28"/>
                <w:szCs w:val="28"/>
                <w:lang w:val="en-US"/>
              </w:rPr>
              <w:t>Suatu usaha untuk menyalurkan kemampuan sumber daya manusia sebaik-baiknya dengan jalan menempatkan sumber daya manusia pada posisi atau jabatan yang paling sesuai untuk memperoleh prestasi kerja yang optimal.</w:t>
            </w:r>
          </w:p>
        </w:tc>
        <w:tc>
          <w:tcPr>
            <w:tcW w:w="912" w:type="dxa"/>
          </w:tcPr>
          <w:p w14:paraId="72A3D3EC" w14:textId="77777777" w:rsidR="00655886" w:rsidRPr="002C294C" w:rsidRDefault="00655886" w:rsidP="002D72FB">
            <w:pPr>
              <w:pStyle w:val="ListParagraph"/>
              <w:spacing w:before="600" w:after="840"/>
              <w:ind w:left="0"/>
              <w:jc w:val="center"/>
              <w:rPr>
                <w:rFonts w:ascii="Times New Roman" w:hAnsi="Times New Roman"/>
                <w:color w:val="000000"/>
                <w:sz w:val="28"/>
                <w:szCs w:val="28"/>
              </w:rPr>
            </w:pPr>
          </w:p>
        </w:tc>
      </w:tr>
      <w:tr w:rsidR="008B4A09" w:rsidRPr="002C294C" w14:paraId="2C1CE1D5" w14:textId="77777777" w:rsidTr="38DCDA10">
        <w:tc>
          <w:tcPr>
            <w:tcW w:w="567" w:type="dxa"/>
          </w:tcPr>
          <w:p w14:paraId="2598DEE6" w14:textId="77777777" w:rsidR="00655886" w:rsidRPr="002C294C" w:rsidRDefault="00F3180B" w:rsidP="002D72FB">
            <w:pPr>
              <w:pStyle w:val="ListParagraph"/>
              <w:spacing w:before="600" w:after="840"/>
              <w:ind w:left="0"/>
              <w:jc w:val="center"/>
              <w:rPr>
                <w:rFonts w:ascii="Times New Roman" w:hAnsi="Times New Roman"/>
                <w:color w:val="000000"/>
                <w:sz w:val="28"/>
                <w:szCs w:val="28"/>
              </w:rPr>
            </w:pPr>
            <w:r w:rsidRPr="002C294C">
              <w:rPr>
                <w:rFonts w:ascii="Times New Roman" w:hAnsi="Times New Roman"/>
                <w:color w:val="000000"/>
                <w:sz w:val="28"/>
                <w:szCs w:val="28"/>
              </w:rPr>
              <w:t>4</w:t>
            </w:r>
          </w:p>
        </w:tc>
        <w:tc>
          <w:tcPr>
            <w:tcW w:w="1701" w:type="dxa"/>
          </w:tcPr>
          <w:p w14:paraId="6D6BEC29" w14:textId="77777777" w:rsidR="00FA42D1" w:rsidRDefault="38DCDA10" w:rsidP="38DCDA10">
            <w:pPr>
              <w:pStyle w:val="ListParagraph"/>
              <w:spacing w:before="600" w:after="840"/>
              <w:ind w:left="0"/>
              <w:jc w:val="center"/>
              <w:rPr>
                <w:rFonts w:ascii="Times New Roman" w:hAnsi="Times New Roman"/>
                <w:color w:val="000000"/>
                <w:sz w:val="28"/>
                <w:szCs w:val="28"/>
                <w:lang w:val="en-US"/>
              </w:rPr>
            </w:pPr>
            <w:r w:rsidRPr="38DCDA10">
              <w:rPr>
                <w:rFonts w:ascii="Times New Roman" w:hAnsi="Times New Roman"/>
                <w:color w:val="000000" w:themeColor="text1"/>
                <w:sz w:val="28"/>
                <w:szCs w:val="28"/>
              </w:rPr>
              <w:t>Perencanaan</w:t>
            </w:r>
            <w:r w:rsidRPr="38DCDA10">
              <w:rPr>
                <w:rFonts w:ascii="Times New Roman" w:hAnsi="Times New Roman"/>
                <w:color w:val="000000" w:themeColor="text1"/>
                <w:sz w:val="28"/>
                <w:szCs w:val="28"/>
                <w:lang w:val="en-US"/>
              </w:rPr>
              <w:t xml:space="preserve"> </w:t>
            </w:r>
            <w:r w:rsidRPr="38DCDA10">
              <w:rPr>
                <w:rFonts w:ascii="Times New Roman" w:hAnsi="Times New Roman"/>
                <w:color w:val="000000" w:themeColor="text1"/>
                <w:sz w:val="28"/>
                <w:szCs w:val="28"/>
              </w:rPr>
              <w:t>Karir (referensi</w:t>
            </w:r>
            <w:r w:rsidRPr="38DCDA10">
              <w:rPr>
                <w:rFonts w:ascii="Times New Roman" w:hAnsi="Times New Roman"/>
                <w:color w:val="000000" w:themeColor="text1"/>
                <w:sz w:val="28"/>
                <w:szCs w:val="28"/>
                <w:lang w:val="en-US"/>
              </w:rPr>
              <w:t>:http://herususilofia.</w:t>
            </w:r>
          </w:p>
          <w:p w14:paraId="67EBC8E9" w14:textId="77777777" w:rsidR="00655886" w:rsidRPr="00FA42D1" w:rsidRDefault="38DCDA10" w:rsidP="38DCDA10">
            <w:pPr>
              <w:pStyle w:val="ListParagraph"/>
              <w:spacing w:before="600" w:after="840"/>
              <w:ind w:left="0"/>
              <w:jc w:val="center"/>
              <w:rPr>
                <w:rFonts w:ascii="Times New Roman" w:hAnsi="Times New Roman"/>
                <w:color w:val="000000"/>
                <w:sz w:val="28"/>
                <w:szCs w:val="28"/>
                <w:lang w:val="en-US"/>
              </w:rPr>
            </w:pPr>
            <w:r w:rsidRPr="38DCDA10">
              <w:rPr>
                <w:rFonts w:ascii="Times New Roman" w:hAnsi="Times New Roman"/>
                <w:color w:val="000000" w:themeColor="text1"/>
                <w:sz w:val="28"/>
                <w:szCs w:val="28"/>
                <w:lang w:val="en-US"/>
              </w:rPr>
              <w:t>lecture.ub.ac.id</w:t>
            </w:r>
            <w:r w:rsidRPr="38DCDA10">
              <w:rPr>
                <w:rFonts w:ascii="Times New Roman" w:hAnsi="Times New Roman"/>
                <w:color w:val="000000" w:themeColor="text1"/>
                <w:sz w:val="28"/>
                <w:szCs w:val="28"/>
              </w:rPr>
              <w:t>)</w:t>
            </w:r>
          </w:p>
        </w:tc>
        <w:tc>
          <w:tcPr>
            <w:tcW w:w="5387" w:type="dxa"/>
          </w:tcPr>
          <w:p w14:paraId="6748EA76" w14:textId="77777777" w:rsidR="00655886" w:rsidRPr="002109D8" w:rsidRDefault="002109D8" w:rsidP="002D72FB">
            <w:pPr>
              <w:pStyle w:val="ListParagraph"/>
              <w:spacing w:before="600" w:after="840"/>
              <w:ind w:left="0"/>
              <w:rPr>
                <w:rFonts w:ascii="Times New Roman" w:hAnsi="Times New Roman"/>
                <w:color w:val="000000"/>
                <w:sz w:val="28"/>
                <w:szCs w:val="28"/>
                <w:lang w:val="en-US"/>
              </w:rPr>
            </w:pPr>
            <w:r>
              <w:rPr>
                <w:rFonts w:ascii="Times New Roman" w:hAnsi="Times New Roman"/>
                <w:color w:val="000000"/>
                <w:sz w:val="28"/>
                <w:szCs w:val="28"/>
                <w:lang w:val="en-US"/>
              </w:rPr>
              <w:t>Suatu perencanaan tentang kemungkinan seorang karyawan suatu organisasi atau perusahaan sebagai individu meniti proses kenaikan pangkat atau jabatan sesuai persyaratan dan kemampuannya.</w:t>
            </w:r>
          </w:p>
        </w:tc>
        <w:tc>
          <w:tcPr>
            <w:tcW w:w="912" w:type="dxa"/>
          </w:tcPr>
          <w:p w14:paraId="0D0B940D" w14:textId="77777777" w:rsidR="00655886" w:rsidRPr="002C294C" w:rsidRDefault="00655886" w:rsidP="002D72FB">
            <w:pPr>
              <w:pStyle w:val="ListParagraph"/>
              <w:spacing w:before="600" w:after="840"/>
              <w:ind w:left="0"/>
              <w:jc w:val="center"/>
              <w:rPr>
                <w:rFonts w:ascii="Times New Roman" w:hAnsi="Times New Roman"/>
                <w:color w:val="000000"/>
                <w:sz w:val="28"/>
                <w:szCs w:val="28"/>
              </w:rPr>
            </w:pPr>
          </w:p>
        </w:tc>
      </w:tr>
      <w:tr w:rsidR="008B4A09" w:rsidRPr="002C294C" w14:paraId="4288ADDB" w14:textId="77777777" w:rsidTr="38DCDA10">
        <w:tc>
          <w:tcPr>
            <w:tcW w:w="567" w:type="dxa"/>
          </w:tcPr>
          <w:p w14:paraId="78941E47" w14:textId="77777777" w:rsidR="00655886" w:rsidRPr="002C294C" w:rsidRDefault="00F3180B" w:rsidP="002D72FB">
            <w:pPr>
              <w:pStyle w:val="ListParagraph"/>
              <w:spacing w:before="600" w:after="840"/>
              <w:ind w:left="0"/>
              <w:jc w:val="center"/>
              <w:rPr>
                <w:rFonts w:ascii="Times New Roman" w:hAnsi="Times New Roman"/>
                <w:color w:val="000000"/>
                <w:sz w:val="28"/>
                <w:szCs w:val="28"/>
              </w:rPr>
            </w:pPr>
            <w:r w:rsidRPr="002C294C">
              <w:rPr>
                <w:rFonts w:ascii="Times New Roman" w:hAnsi="Times New Roman"/>
                <w:color w:val="000000"/>
                <w:sz w:val="28"/>
                <w:szCs w:val="28"/>
              </w:rPr>
              <w:t>5</w:t>
            </w:r>
          </w:p>
        </w:tc>
        <w:tc>
          <w:tcPr>
            <w:tcW w:w="1701" w:type="dxa"/>
          </w:tcPr>
          <w:p w14:paraId="686B7965" w14:textId="77777777" w:rsidR="002109D8" w:rsidRDefault="38DCDA10" w:rsidP="38DCDA10">
            <w:pPr>
              <w:pStyle w:val="ListParagraph"/>
              <w:spacing w:before="600" w:after="840"/>
              <w:ind w:left="0"/>
              <w:jc w:val="center"/>
              <w:rPr>
                <w:rFonts w:ascii="Times New Roman" w:hAnsi="Times New Roman"/>
                <w:color w:val="000000"/>
                <w:sz w:val="28"/>
                <w:szCs w:val="28"/>
                <w:lang w:val="en-US"/>
              </w:rPr>
            </w:pPr>
            <w:r w:rsidRPr="38DCDA10">
              <w:rPr>
                <w:rFonts w:ascii="Times New Roman" w:hAnsi="Times New Roman"/>
                <w:color w:val="000000" w:themeColor="text1"/>
                <w:sz w:val="28"/>
                <w:szCs w:val="28"/>
              </w:rPr>
              <w:t>Penilaian Prestasi (referensi</w:t>
            </w:r>
            <w:r w:rsidRPr="38DCDA10">
              <w:rPr>
                <w:rFonts w:ascii="Times New Roman" w:hAnsi="Times New Roman"/>
                <w:color w:val="000000" w:themeColor="text1"/>
                <w:sz w:val="28"/>
                <w:szCs w:val="28"/>
                <w:lang w:val="en-US"/>
              </w:rPr>
              <w:t>:https://repository.</w:t>
            </w:r>
          </w:p>
          <w:p w14:paraId="54B5B9A2" w14:textId="77777777" w:rsidR="00655886" w:rsidRPr="002C294C" w:rsidRDefault="38DCDA10" w:rsidP="38DCDA10">
            <w:pPr>
              <w:pStyle w:val="ListParagraph"/>
              <w:spacing w:before="600" w:after="840"/>
              <w:ind w:left="0"/>
              <w:jc w:val="center"/>
              <w:rPr>
                <w:rFonts w:ascii="Times New Roman" w:hAnsi="Times New Roman"/>
                <w:color w:val="000000"/>
                <w:sz w:val="28"/>
                <w:szCs w:val="28"/>
              </w:rPr>
            </w:pPr>
            <w:r w:rsidRPr="38DCDA10">
              <w:rPr>
                <w:rFonts w:ascii="Times New Roman" w:hAnsi="Times New Roman"/>
                <w:color w:val="000000" w:themeColor="text1"/>
                <w:sz w:val="28"/>
                <w:szCs w:val="28"/>
                <w:lang w:val="en-US"/>
              </w:rPr>
              <w:t>unikom.ac.id</w:t>
            </w:r>
            <w:r w:rsidRPr="38DCDA10">
              <w:rPr>
                <w:rFonts w:ascii="Times New Roman" w:hAnsi="Times New Roman"/>
                <w:color w:val="000000" w:themeColor="text1"/>
                <w:sz w:val="28"/>
                <w:szCs w:val="28"/>
              </w:rPr>
              <w:t>)</w:t>
            </w:r>
          </w:p>
        </w:tc>
        <w:tc>
          <w:tcPr>
            <w:tcW w:w="5387" w:type="dxa"/>
          </w:tcPr>
          <w:p w14:paraId="74FCC5A4" w14:textId="77777777" w:rsidR="00655886" w:rsidRPr="002109D8" w:rsidRDefault="002109D8" w:rsidP="002D72FB">
            <w:pPr>
              <w:pStyle w:val="ListParagraph"/>
              <w:spacing w:before="600" w:after="840"/>
              <w:ind w:left="0"/>
              <w:rPr>
                <w:rFonts w:ascii="Times New Roman" w:hAnsi="Times New Roman"/>
                <w:color w:val="000000"/>
                <w:sz w:val="28"/>
                <w:szCs w:val="28"/>
                <w:lang w:val="en-US"/>
              </w:rPr>
            </w:pPr>
            <w:r>
              <w:rPr>
                <w:rFonts w:ascii="Times New Roman" w:hAnsi="Times New Roman"/>
                <w:color w:val="000000"/>
                <w:sz w:val="28"/>
                <w:szCs w:val="28"/>
                <w:lang w:val="en-US"/>
              </w:rPr>
              <w:t xml:space="preserve">Merupakan alat sumber daya manusia yang digunakan untuk mengukur kualitas sumber daya manusia yang dimiliki oleh </w:t>
            </w:r>
            <w:r>
              <w:rPr>
                <w:rFonts w:ascii="Times New Roman" w:hAnsi="Times New Roman"/>
                <w:color w:val="000000"/>
                <w:sz w:val="28"/>
                <w:szCs w:val="28"/>
                <w:lang w:val="en-US"/>
              </w:rPr>
              <w:lastRenderedPageBreak/>
              <w:t>perusahaan pada suatu periode tertentu,sekaligus untuk mengetahui tingkat kesesuainnya dengan kebutuhan sumber daya manusia pada periode yang sama.</w:t>
            </w:r>
          </w:p>
        </w:tc>
        <w:tc>
          <w:tcPr>
            <w:tcW w:w="912" w:type="dxa"/>
          </w:tcPr>
          <w:p w14:paraId="0E27B00A" w14:textId="77777777" w:rsidR="00655886" w:rsidRPr="002C294C" w:rsidRDefault="00655886" w:rsidP="002D72FB">
            <w:pPr>
              <w:pStyle w:val="ListParagraph"/>
              <w:spacing w:before="600" w:after="840"/>
              <w:ind w:left="0"/>
              <w:jc w:val="center"/>
              <w:rPr>
                <w:rFonts w:ascii="Times New Roman" w:hAnsi="Times New Roman"/>
                <w:color w:val="000000"/>
                <w:sz w:val="28"/>
                <w:szCs w:val="28"/>
              </w:rPr>
            </w:pPr>
          </w:p>
        </w:tc>
      </w:tr>
      <w:tr w:rsidR="008B4A09" w:rsidRPr="002C294C" w14:paraId="2BB34ECC" w14:textId="77777777" w:rsidTr="38DCDA10">
        <w:tc>
          <w:tcPr>
            <w:tcW w:w="567" w:type="dxa"/>
          </w:tcPr>
          <w:p w14:paraId="29B4EA11" w14:textId="77777777" w:rsidR="00655886" w:rsidRPr="002C294C" w:rsidRDefault="00F3180B" w:rsidP="002D72FB">
            <w:pPr>
              <w:pStyle w:val="ListParagraph"/>
              <w:spacing w:before="600" w:after="840"/>
              <w:ind w:left="0"/>
              <w:jc w:val="center"/>
              <w:rPr>
                <w:rFonts w:ascii="Times New Roman" w:hAnsi="Times New Roman"/>
                <w:color w:val="000000"/>
                <w:sz w:val="28"/>
                <w:szCs w:val="28"/>
              </w:rPr>
            </w:pPr>
            <w:r w:rsidRPr="002C294C">
              <w:rPr>
                <w:rFonts w:ascii="Times New Roman" w:hAnsi="Times New Roman"/>
                <w:color w:val="000000"/>
                <w:sz w:val="28"/>
                <w:szCs w:val="28"/>
              </w:rPr>
              <w:lastRenderedPageBreak/>
              <w:t>6</w:t>
            </w:r>
          </w:p>
        </w:tc>
        <w:tc>
          <w:tcPr>
            <w:tcW w:w="1701" w:type="dxa"/>
          </w:tcPr>
          <w:p w14:paraId="3C1B56F0" w14:textId="77777777" w:rsidR="00655886" w:rsidRPr="002C294C" w:rsidRDefault="38DCDA10" w:rsidP="38DCDA10">
            <w:pPr>
              <w:pStyle w:val="ListParagraph"/>
              <w:spacing w:before="600" w:after="840"/>
              <w:ind w:left="0"/>
              <w:jc w:val="center"/>
              <w:rPr>
                <w:rFonts w:ascii="Times New Roman" w:hAnsi="Times New Roman"/>
                <w:color w:val="000000"/>
                <w:sz w:val="28"/>
                <w:szCs w:val="28"/>
              </w:rPr>
            </w:pPr>
            <w:r w:rsidRPr="38DCDA10">
              <w:rPr>
                <w:rFonts w:ascii="Times New Roman" w:hAnsi="Times New Roman"/>
                <w:color w:val="000000" w:themeColor="text1"/>
                <w:sz w:val="28"/>
                <w:szCs w:val="28"/>
              </w:rPr>
              <w:t>Kompensasi (referensi</w:t>
            </w:r>
            <w:r w:rsidRPr="38DCDA10">
              <w:rPr>
                <w:rFonts w:ascii="Times New Roman" w:hAnsi="Times New Roman"/>
                <w:color w:val="000000" w:themeColor="text1"/>
                <w:sz w:val="28"/>
                <w:szCs w:val="28"/>
                <w:lang w:val="en-US"/>
              </w:rPr>
              <w:t>:https://dspace.uii.ac.id</w:t>
            </w:r>
            <w:r w:rsidRPr="38DCDA10">
              <w:rPr>
                <w:rFonts w:ascii="Times New Roman" w:hAnsi="Times New Roman"/>
                <w:color w:val="000000" w:themeColor="text1"/>
                <w:sz w:val="28"/>
                <w:szCs w:val="28"/>
              </w:rPr>
              <w:t>)</w:t>
            </w:r>
          </w:p>
        </w:tc>
        <w:tc>
          <w:tcPr>
            <w:tcW w:w="5387" w:type="dxa"/>
          </w:tcPr>
          <w:p w14:paraId="2D4D0720" w14:textId="77777777" w:rsidR="00655886" w:rsidRPr="008B4A09" w:rsidRDefault="008B4A09" w:rsidP="002D72FB">
            <w:pPr>
              <w:pStyle w:val="ListParagraph"/>
              <w:spacing w:before="600" w:after="840"/>
              <w:ind w:left="0"/>
              <w:rPr>
                <w:rFonts w:ascii="Times New Roman" w:hAnsi="Times New Roman"/>
                <w:color w:val="000000"/>
                <w:sz w:val="28"/>
                <w:szCs w:val="28"/>
                <w:lang w:val="en-US"/>
              </w:rPr>
            </w:pPr>
            <w:r>
              <w:rPr>
                <w:rFonts w:ascii="Times New Roman" w:hAnsi="Times New Roman"/>
                <w:color w:val="000000"/>
                <w:sz w:val="28"/>
                <w:szCs w:val="28"/>
                <w:lang w:val="en-US"/>
              </w:rPr>
              <w:t>Fungsi perusahaan dalam memberikan balas jasa kepada karyawan atas apa yang telah diberikan kepada karyawan kepada perusahaan berupa hasil kerja yang baik.</w:t>
            </w:r>
          </w:p>
        </w:tc>
        <w:tc>
          <w:tcPr>
            <w:tcW w:w="912" w:type="dxa"/>
          </w:tcPr>
          <w:p w14:paraId="60061E4C" w14:textId="77777777" w:rsidR="00655886" w:rsidRPr="002C294C" w:rsidRDefault="00655886" w:rsidP="002D72FB">
            <w:pPr>
              <w:pStyle w:val="ListParagraph"/>
              <w:spacing w:before="600" w:after="840"/>
              <w:ind w:left="0"/>
              <w:jc w:val="center"/>
              <w:rPr>
                <w:rFonts w:ascii="Times New Roman" w:hAnsi="Times New Roman"/>
                <w:color w:val="000000"/>
                <w:sz w:val="28"/>
                <w:szCs w:val="28"/>
              </w:rPr>
            </w:pPr>
          </w:p>
        </w:tc>
      </w:tr>
      <w:tr w:rsidR="008B4A09" w:rsidRPr="002C294C" w14:paraId="4AE11999" w14:textId="77777777" w:rsidTr="38DCDA10">
        <w:tc>
          <w:tcPr>
            <w:tcW w:w="567" w:type="dxa"/>
          </w:tcPr>
          <w:p w14:paraId="75697EEC" w14:textId="77777777" w:rsidR="00F3180B" w:rsidRPr="002C294C" w:rsidRDefault="00F3180B" w:rsidP="002D72FB">
            <w:pPr>
              <w:pStyle w:val="ListParagraph"/>
              <w:spacing w:before="600" w:after="840"/>
              <w:ind w:left="0"/>
              <w:jc w:val="center"/>
              <w:rPr>
                <w:rFonts w:ascii="Times New Roman" w:hAnsi="Times New Roman"/>
                <w:color w:val="000000"/>
                <w:sz w:val="28"/>
                <w:szCs w:val="28"/>
              </w:rPr>
            </w:pPr>
            <w:r w:rsidRPr="002C294C">
              <w:rPr>
                <w:rFonts w:ascii="Times New Roman" w:hAnsi="Times New Roman"/>
                <w:color w:val="000000"/>
                <w:sz w:val="28"/>
                <w:szCs w:val="28"/>
              </w:rPr>
              <w:t>7</w:t>
            </w:r>
          </w:p>
        </w:tc>
        <w:tc>
          <w:tcPr>
            <w:tcW w:w="1701" w:type="dxa"/>
          </w:tcPr>
          <w:p w14:paraId="5A24A1CD" w14:textId="77777777" w:rsidR="00F3180B" w:rsidRPr="002C294C" w:rsidRDefault="38DCDA10" w:rsidP="38DCDA10">
            <w:pPr>
              <w:pStyle w:val="ListParagraph"/>
              <w:spacing w:before="600" w:after="840"/>
              <w:ind w:left="0"/>
              <w:jc w:val="center"/>
              <w:rPr>
                <w:rFonts w:ascii="Times New Roman" w:hAnsi="Times New Roman"/>
                <w:color w:val="000000"/>
                <w:sz w:val="28"/>
                <w:szCs w:val="28"/>
              </w:rPr>
            </w:pPr>
            <w:r w:rsidRPr="38DCDA10">
              <w:rPr>
                <w:rFonts w:ascii="Times New Roman" w:hAnsi="Times New Roman"/>
                <w:color w:val="000000" w:themeColor="text1"/>
                <w:sz w:val="28"/>
                <w:szCs w:val="28"/>
              </w:rPr>
              <w:t>Kepuasan Kerja (referensi</w:t>
            </w:r>
            <w:r w:rsidRPr="38DCDA10">
              <w:rPr>
                <w:rFonts w:ascii="Times New Roman" w:hAnsi="Times New Roman"/>
                <w:color w:val="000000" w:themeColor="text1"/>
                <w:sz w:val="28"/>
                <w:szCs w:val="28"/>
                <w:lang w:val="en-US"/>
              </w:rPr>
              <w:t>:https://www.lnovhr.com</w:t>
            </w:r>
            <w:r w:rsidRPr="38DCDA10">
              <w:rPr>
                <w:rFonts w:ascii="Times New Roman" w:hAnsi="Times New Roman"/>
                <w:color w:val="000000" w:themeColor="text1"/>
                <w:sz w:val="28"/>
                <w:szCs w:val="28"/>
              </w:rPr>
              <w:t>)</w:t>
            </w:r>
          </w:p>
        </w:tc>
        <w:tc>
          <w:tcPr>
            <w:tcW w:w="5387" w:type="dxa"/>
          </w:tcPr>
          <w:p w14:paraId="703CA363" w14:textId="77777777" w:rsidR="00F3180B" w:rsidRPr="008B4A09" w:rsidRDefault="008B4A09" w:rsidP="002D72FB">
            <w:pPr>
              <w:pStyle w:val="ListParagraph"/>
              <w:spacing w:before="600" w:after="840"/>
              <w:ind w:left="0"/>
              <w:rPr>
                <w:rFonts w:ascii="Times New Roman" w:hAnsi="Times New Roman"/>
                <w:color w:val="000000"/>
                <w:sz w:val="28"/>
                <w:szCs w:val="28"/>
                <w:lang w:val="en-US"/>
              </w:rPr>
            </w:pPr>
            <w:r>
              <w:rPr>
                <w:rFonts w:ascii="Times New Roman" w:hAnsi="Times New Roman"/>
                <w:color w:val="000000"/>
                <w:sz w:val="28"/>
                <w:szCs w:val="28"/>
                <w:lang w:val="en-US"/>
              </w:rPr>
              <w:t>Kadar kesenangan dalam diri seorang karyawan atas peran dan pekerjaanya dalam suatu perusahaan yang tingkat kepuasanya umumnya di pengaruhi atas adanya timbal balik yang sesuai harapan.</w:t>
            </w:r>
          </w:p>
        </w:tc>
        <w:tc>
          <w:tcPr>
            <w:tcW w:w="912" w:type="dxa"/>
          </w:tcPr>
          <w:p w14:paraId="44EAFD9C" w14:textId="77777777" w:rsidR="00F3180B" w:rsidRPr="002C294C" w:rsidRDefault="00F3180B" w:rsidP="002D72FB">
            <w:pPr>
              <w:pStyle w:val="ListParagraph"/>
              <w:spacing w:before="600" w:after="840"/>
              <w:ind w:left="0"/>
              <w:jc w:val="center"/>
              <w:rPr>
                <w:rFonts w:ascii="Times New Roman" w:hAnsi="Times New Roman"/>
                <w:color w:val="000000"/>
                <w:sz w:val="28"/>
                <w:szCs w:val="28"/>
              </w:rPr>
            </w:pPr>
          </w:p>
        </w:tc>
      </w:tr>
      <w:tr w:rsidR="38DCDA10" w14:paraId="0D351762" w14:textId="77777777" w:rsidTr="38DCDA10">
        <w:trPr>
          <w:trHeight w:val="300"/>
        </w:trPr>
        <w:tc>
          <w:tcPr>
            <w:tcW w:w="560" w:type="dxa"/>
          </w:tcPr>
          <w:p w14:paraId="5168DF3A" w14:textId="5A726844" w:rsidR="38DCDA10" w:rsidRDefault="38DCDA10" w:rsidP="38DCDA10">
            <w:pPr>
              <w:pStyle w:val="ListParagraph"/>
              <w:ind w:left="0"/>
              <w:jc w:val="center"/>
              <w:rPr>
                <w:rFonts w:ascii="Times New Roman" w:hAnsi="Times New Roman"/>
                <w:color w:val="000000" w:themeColor="text1"/>
                <w:sz w:val="28"/>
                <w:szCs w:val="28"/>
              </w:rPr>
            </w:pPr>
            <w:r w:rsidRPr="38DCDA10">
              <w:rPr>
                <w:rFonts w:ascii="Times New Roman" w:hAnsi="Times New Roman"/>
                <w:color w:val="000000" w:themeColor="text1"/>
                <w:sz w:val="28"/>
                <w:szCs w:val="28"/>
              </w:rPr>
              <w:t>8</w:t>
            </w:r>
          </w:p>
        </w:tc>
        <w:tc>
          <w:tcPr>
            <w:tcW w:w="4198" w:type="dxa"/>
          </w:tcPr>
          <w:p w14:paraId="7DDF7ED4" w14:textId="113324B7" w:rsidR="38DCDA10" w:rsidRDefault="38DCDA10" w:rsidP="38DCDA10">
            <w:pPr>
              <w:pStyle w:val="ListParagraph"/>
              <w:ind w:left="0"/>
              <w:jc w:val="center"/>
            </w:pPr>
            <w:r w:rsidRPr="38DCDA10">
              <w:t>Faktor yang mempengaruhi kinerja karyawan</w:t>
            </w:r>
          </w:p>
        </w:tc>
        <w:tc>
          <w:tcPr>
            <w:tcW w:w="2769" w:type="dxa"/>
          </w:tcPr>
          <w:p w14:paraId="2894B48A" w14:textId="1D05E54D" w:rsidR="38DCDA10" w:rsidRDefault="38DCDA10" w:rsidP="38DCDA10">
            <w:pPr>
              <w:pStyle w:val="ListParagraph"/>
              <w:ind w:left="0"/>
              <w:rPr>
                <w:color w:val="000000" w:themeColor="text1"/>
                <w:lang w:val="en-US"/>
              </w:rPr>
            </w:pPr>
            <w:r w:rsidRPr="38DCDA10">
              <w:rPr>
                <w:lang w:val="en-US"/>
              </w:rPr>
              <w:t xml:space="preserve">Faktor-faktor yang dapat mempengaruhi kinerja karyawan, adalah teknologi informasi dan komunikasi (TIK) dan pemberdayaan. Oleh karena itu, diperlukan sumber daya manusia yang mampu menguasai teknologi secara cepat, adaptif dan responsif terhadap perubahan teknologi. Selain itu, perlu untuk memberdayakan employees yang mengoperasikan teknologi informasi dan komunikasi yang </w:t>
            </w:r>
            <w:r w:rsidRPr="38DCDA10">
              <w:rPr>
                <w:lang w:val="en-US"/>
              </w:rPr>
              <w:lastRenderedPageBreak/>
              <w:t>berguna untuk menyelesaikan pekerjaan mereka secara efektif dan efisien.</w:t>
            </w:r>
            <w:sdt>
              <w:sdtPr>
                <w:tag w:val="MENDELEY_CITATION_v3_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"/>
                <w:id w:val="534841803"/>
                <w:placeholder>
                  <w:docPart w:val="DefaultPlaceholder_1081868574"/>
                </w:placeholder>
              </w:sdtPr>
              <w:sdtEndPr/>
              <w:sdtContent>
                <w:r w:rsidRPr="38DCDA10">
                  <w:rPr>
                    <w:color w:val="000000" w:themeColor="text1"/>
                    <w:lang w:val="en-US"/>
                  </w:rPr>
                  <w:t>(Ekowati et al., 2021)</w:t>
                </w:r>
              </w:sdtContent>
            </w:sdt>
          </w:p>
        </w:tc>
        <w:tc>
          <w:tcPr>
            <w:tcW w:w="814" w:type="dxa"/>
          </w:tcPr>
          <w:p w14:paraId="0F9646AF" w14:textId="5ACAB32E" w:rsidR="38DCDA10" w:rsidRDefault="38DCDA10" w:rsidP="38DCDA10">
            <w:pPr>
              <w:pStyle w:val="ListParagraph"/>
              <w:jc w:val="center"/>
              <w:rPr>
                <w:rFonts w:ascii="Times New Roman" w:hAnsi="Times New Roman"/>
                <w:color w:val="000000" w:themeColor="text1"/>
                <w:sz w:val="28"/>
                <w:szCs w:val="28"/>
              </w:rPr>
            </w:pPr>
          </w:p>
        </w:tc>
      </w:tr>
      <w:tr w:rsidR="38DCDA10" w14:paraId="52E9FF29" w14:textId="77777777" w:rsidTr="38DCDA10">
        <w:trPr>
          <w:trHeight w:val="300"/>
        </w:trPr>
        <w:tc>
          <w:tcPr>
            <w:tcW w:w="560" w:type="dxa"/>
          </w:tcPr>
          <w:p w14:paraId="06AECF7D" w14:textId="52612F9F" w:rsidR="38DCDA10" w:rsidRDefault="38DCDA10" w:rsidP="38DCDA10">
            <w:pPr>
              <w:pStyle w:val="ListParagraph"/>
              <w:ind w:left="0"/>
              <w:jc w:val="center"/>
              <w:rPr>
                <w:rFonts w:ascii="Times New Roman" w:hAnsi="Times New Roman"/>
                <w:color w:val="000000" w:themeColor="text1"/>
                <w:sz w:val="28"/>
                <w:szCs w:val="28"/>
              </w:rPr>
            </w:pPr>
            <w:r w:rsidRPr="38DCDA10">
              <w:rPr>
                <w:rFonts w:ascii="Times New Roman" w:hAnsi="Times New Roman"/>
                <w:color w:val="000000" w:themeColor="text1"/>
                <w:sz w:val="28"/>
                <w:szCs w:val="28"/>
              </w:rPr>
              <w:lastRenderedPageBreak/>
              <w:t>9</w:t>
            </w:r>
          </w:p>
        </w:tc>
        <w:tc>
          <w:tcPr>
            <w:tcW w:w="4198" w:type="dxa"/>
          </w:tcPr>
          <w:p w14:paraId="3D071606" w14:textId="7D5500AD" w:rsidR="38DCDA10" w:rsidRDefault="38DCDA10" w:rsidP="38DCDA10">
            <w:pPr>
              <w:pStyle w:val="ListParagraph"/>
              <w:ind w:left="0"/>
              <w:jc w:val="center"/>
            </w:pPr>
            <w:r w:rsidRPr="38DCDA10">
              <w:t>Human Capital</w:t>
            </w:r>
          </w:p>
        </w:tc>
        <w:tc>
          <w:tcPr>
            <w:tcW w:w="2769" w:type="dxa"/>
          </w:tcPr>
          <w:p w14:paraId="1A680897" w14:textId="0D7AD4F3" w:rsidR="38DCDA10" w:rsidRDefault="38DCDA10" w:rsidP="38DCDA10">
            <w:pPr>
              <w:pStyle w:val="ListParagraph"/>
              <w:ind w:left="0"/>
              <w:rPr>
                <w:color w:val="000000" w:themeColor="text1"/>
                <w:lang w:val="en-US"/>
              </w:rPr>
            </w:pPr>
            <w:r w:rsidRPr="38DCDA10">
              <w:rPr>
                <w:lang w:val="en-US"/>
              </w:rPr>
              <w:t>(i) Human Capital memainkan peran penting dalam menjelaskan pertumbuhan, (ii) Asumsi teknologi awal yang identik tidak dapat diabaikan dalam model gro wth, (iii) Pemilihan proxy dalam hal kuantitas dan kualitas pendidikan sangat berpengaruh pada kesimpulan dampak Human Capital.</w:t>
            </w:r>
            <w:sdt>
              <w:sdtPr>
                <w:tag w:val="MENDELEY_CITATION_v3_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"/>
                <w:id w:val="968769720"/>
                <w:placeholder>
                  <w:docPart w:val="DefaultPlaceholder_1081868574"/>
                </w:placeholder>
              </w:sdtPr>
              <w:sdtEndPr/>
              <w:sdtContent>
                <w:r w:rsidRPr="38DCDA10">
                  <w:rPr>
                    <w:color w:val="000000" w:themeColor="text1"/>
                    <w:lang w:val="en-US"/>
                  </w:rPr>
                  <w:t>(Soegiarto et al., n.d.)</w:t>
                </w:r>
              </w:sdtContent>
            </w:sdt>
          </w:p>
        </w:tc>
        <w:tc>
          <w:tcPr>
            <w:tcW w:w="814" w:type="dxa"/>
          </w:tcPr>
          <w:p w14:paraId="52883B52" w14:textId="06ADE276" w:rsidR="38DCDA10" w:rsidRDefault="38DCDA10" w:rsidP="38DCDA10">
            <w:pPr>
              <w:pStyle w:val="ListParagraph"/>
              <w:jc w:val="center"/>
              <w:rPr>
                <w:rFonts w:ascii="Times New Roman" w:hAnsi="Times New Roman"/>
                <w:color w:val="000000" w:themeColor="text1"/>
                <w:sz w:val="28"/>
                <w:szCs w:val="28"/>
              </w:rPr>
            </w:pPr>
          </w:p>
        </w:tc>
      </w:tr>
      <w:tr w:rsidR="38DCDA10" w14:paraId="1A1436BF" w14:textId="77777777" w:rsidTr="38DCDA10">
        <w:trPr>
          <w:trHeight w:val="300"/>
        </w:trPr>
        <w:tc>
          <w:tcPr>
            <w:tcW w:w="560" w:type="dxa"/>
          </w:tcPr>
          <w:p w14:paraId="38567299" w14:textId="2A50464B" w:rsidR="38DCDA10" w:rsidRDefault="38DCDA10" w:rsidP="38DCDA10">
            <w:pPr>
              <w:pStyle w:val="ListParagraph"/>
              <w:ind w:left="0"/>
              <w:jc w:val="center"/>
              <w:rPr>
                <w:rFonts w:ascii="Times New Roman" w:hAnsi="Times New Roman"/>
                <w:color w:val="000000" w:themeColor="text1"/>
                <w:sz w:val="28"/>
                <w:szCs w:val="28"/>
              </w:rPr>
            </w:pPr>
            <w:r w:rsidRPr="38DCDA10">
              <w:rPr>
                <w:rFonts w:ascii="Times New Roman" w:hAnsi="Times New Roman"/>
                <w:color w:val="000000" w:themeColor="text1"/>
                <w:sz w:val="28"/>
                <w:szCs w:val="28"/>
              </w:rPr>
              <w:t>10</w:t>
            </w:r>
          </w:p>
        </w:tc>
        <w:tc>
          <w:tcPr>
            <w:tcW w:w="4198" w:type="dxa"/>
          </w:tcPr>
          <w:p w14:paraId="08BACF7A" w14:textId="3EA2BA87" w:rsidR="38DCDA10" w:rsidRDefault="38DCDA10" w:rsidP="38DCDA10">
            <w:pPr>
              <w:pStyle w:val="ListParagraph"/>
              <w:ind w:left="0"/>
              <w:jc w:val="center"/>
            </w:pPr>
            <w:r w:rsidRPr="38DCDA10">
              <w:t>Prilaku kepemimpinan</w:t>
            </w:r>
          </w:p>
        </w:tc>
        <w:tc>
          <w:tcPr>
            <w:tcW w:w="2769" w:type="dxa"/>
          </w:tcPr>
          <w:p w14:paraId="1B3EE086" w14:textId="75146076" w:rsidR="38DCDA10" w:rsidRDefault="38DCDA10" w:rsidP="38DCDA10">
            <w:pPr>
              <w:pStyle w:val="ListParagraph"/>
              <w:ind w:left="0"/>
              <w:rPr>
                <w:color w:val="000000" w:themeColor="text1"/>
                <w:lang w:val="en-US"/>
              </w:rPr>
            </w:pPr>
            <w:r w:rsidRPr="38DCDA10">
              <w:rPr>
                <w:lang w:val="en-US"/>
              </w:rPr>
              <w:t>Kepemimpinan transformasional dapat mengurangi perilaku kerja kontraproduktif karyawan melalui kualitas kehidupan kerja, sedangkan kepemimpinan transaksional meningkatkan perilaku ini. Selain itu, kualitas kehidupan kerja tidak dapat memediasi pengaruh kepemimpinan transaksional terhadap perilaku kerja yang kontraproduktif, sedangkan pemberdayaan psikologis tidak dapat memoderasi dampak kepemimpinan transformasional terhadap kualitas kehidupan kerja.</w:t>
            </w:r>
            <w:sdt>
              <w:sdtPr>
                <w:tag w:val="MENDELEY_CITATION_v3_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"/>
                <w:id w:val="1911797522"/>
                <w:placeholder>
                  <w:docPart w:val="DefaultPlaceholder_1081868574"/>
                </w:placeholder>
              </w:sdtPr>
              <w:sdtEndPr/>
              <w:sdtContent>
                <w:r w:rsidRPr="38DCDA10">
                  <w:rPr>
                    <w:color w:val="000000" w:themeColor="text1"/>
                    <w:lang w:val="en-US"/>
                  </w:rPr>
                  <w:t>(Sabran et al., 2022)</w:t>
                </w:r>
              </w:sdtContent>
            </w:sdt>
          </w:p>
        </w:tc>
        <w:tc>
          <w:tcPr>
            <w:tcW w:w="814" w:type="dxa"/>
          </w:tcPr>
          <w:p w14:paraId="11858EBB" w14:textId="4F265915" w:rsidR="38DCDA10" w:rsidRDefault="38DCDA10" w:rsidP="38DCDA10">
            <w:pPr>
              <w:pStyle w:val="ListParagraph"/>
              <w:jc w:val="center"/>
              <w:rPr>
                <w:rFonts w:ascii="Times New Roman" w:hAnsi="Times New Roman"/>
                <w:color w:val="000000" w:themeColor="text1"/>
                <w:sz w:val="28"/>
                <w:szCs w:val="28"/>
              </w:rPr>
            </w:pPr>
          </w:p>
        </w:tc>
      </w:tr>
      <w:tr w:rsidR="38DCDA10" w14:paraId="49F8AC9C" w14:textId="77777777" w:rsidTr="38DCDA10">
        <w:trPr>
          <w:trHeight w:val="300"/>
        </w:trPr>
        <w:tc>
          <w:tcPr>
            <w:tcW w:w="560" w:type="dxa"/>
          </w:tcPr>
          <w:p w14:paraId="080F21ED" w14:textId="768DB731" w:rsidR="38DCDA10" w:rsidRDefault="38DCDA10" w:rsidP="38DCDA10">
            <w:pPr>
              <w:pStyle w:val="ListParagraph"/>
              <w:ind w:left="0"/>
              <w:jc w:val="center"/>
              <w:rPr>
                <w:rFonts w:ascii="Times New Roman" w:hAnsi="Times New Roman"/>
                <w:color w:val="000000" w:themeColor="text1"/>
                <w:sz w:val="28"/>
                <w:szCs w:val="28"/>
              </w:rPr>
            </w:pPr>
            <w:r w:rsidRPr="38DCDA10">
              <w:rPr>
                <w:rFonts w:ascii="Times New Roman" w:hAnsi="Times New Roman"/>
                <w:color w:val="000000" w:themeColor="text1"/>
                <w:sz w:val="28"/>
                <w:szCs w:val="28"/>
              </w:rPr>
              <w:t>11</w:t>
            </w:r>
          </w:p>
        </w:tc>
        <w:tc>
          <w:tcPr>
            <w:tcW w:w="4198" w:type="dxa"/>
          </w:tcPr>
          <w:p w14:paraId="4EBA8286" w14:textId="2DDBEED4" w:rsidR="38DCDA10" w:rsidRDefault="38DCDA10" w:rsidP="38DCDA10">
            <w:pPr>
              <w:pStyle w:val="ListParagraph"/>
              <w:ind w:left="0"/>
              <w:jc w:val="center"/>
            </w:pPr>
            <w:r w:rsidRPr="38DCDA10">
              <w:t>Pengaruh Kepuasan Kerja</w:t>
            </w:r>
          </w:p>
        </w:tc>
        <w:tc>
          <w:tcPr>
            <w:tcW w:w="2769" w:type="dxa"/>
          </w:tcPr>
          <w:p w14:paraId="2867D74E" w14:textId="42FC66A7" w:rsidR="38DCDA10" w:rsidRDefault="38DCDA10" w:rsidP="38DCDA10">
            <w:pPr>
              <w:pStyle w:val="ListParagraph"/>
              <w:ind w:left="0"/>
              <w:rPr>
                <w:color w:val="000000" w:themeColor="text1"/>
                <w:lang w:val="en-US"/>
              </w:rPr>
            </w:pPr>
            <w:r w:rsidRPr="38DCDA10">
              <w:rPr>
                <w:lang w:val="en-US"/>
              </w:rPr>
              <w:t xml:space="preserve">Bahwa kepuasan kerja dan komitmen organisasi secara bersamaan mempengaruhi kewarganegaraan organisasi. Kepuasan kerja sebagianly mempengaruhi perilaku kewarganegaraan organisasi. Komitmen organisasi sebagian mempengaruhi perilaku </w:t>
            </w:r>
            <w:r w:rsidRPr="38DCDA10">
              <w:rPr>
                <w:lang w:val="en-US"/>
              </w:rPr>
              <w:lastRenderedPageBreak/>
              <w:t>kewarganegaraan organisasi. Kepuasan kerja terbukti memiliki pengaruh yang paling signifikan.</w:t>
            </w:r>
            <w:sdt>
              <w:sdtPr>
                <w:tag w:val="MENDELEY_CITATION_v3_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"/>
                <w:id w:val="1624401027"/>
                <w:placeholder>
                  <w:docPart w:val="DefaultPlaceholder_1081868574"/>
                </w:placeholder>
              </w:sdtPr>
              <w:sdtEndPr/>
              <w:sdtContent>
                <w:r w:rsidRPr="38DCDA10">
                  <w:rPr>
                    <w:color w:val="000000" w:themeColor="text1"/>
                    <w:lang w:val="en-US"/>
                  </w:rPr>
                  <w:t>(Iskandar et al., 2019)</w:t>
                </w:r>
              </w:sdtContent>
            </w:sdt>
          </w:p>
        </w:tc>
        <w:tc>
          <w:tcPr>
            <w:tcW w:w="814" w:type="dxa"/>
          </w:tcPr>
          <w:p w14:paraId="283F07B7" w14:textId="2DE40ADD" w:rsidR="38DCDA10" w:rsidRDefault="38DCDA10" w:rsidP="38DCDA10">
            <w:pPr>
              <w:pStyle w:val="ListParagraph"/>
              <w:jc w:val="center"/>
              <w:rPr>
                <w:rFonts w:ascii="Times New Roman" w:hAnsi="Times New Roman"/>
                <w:color w:val="000000" w:themeColor="text1"/>
                <w:sz w:val="28"/>
                <w:szCs w:val="28"/>
              </w:rPr>
            </w:pPr>
          </w:p>
        </w:tc>
      </w:tr>
      <w:tr w:rsidR="38DCDA10" w14:paraId="38F59920" w14:textId="77777777" w:rsidTr="38DCDA10">
        <w:trPr>
          <w:trHeight w:val="300"/>
        </w:trPr>
        <w:tc>
          <w:tcPr>
            <w:tcW w:w="560" w:type="dxa"/>
          </w:tcPr>
          <w:p w14:paraId="550824C1" w14:textId="109EEE64" w:rsidR="38DCDA10" w:rsidRDefault="38DCDA10" w:rsidP="38DCDA10">
            <w:pPr>
              <w:pStyle w:val="ListParagraph"/>
              <w:ind w:left="0"/>
              <w:jc w:val="center"/>
              <w:rPr>
                <w:rFonts w:ascii="Times New Roman" w:hAnsi="Times New Roman"/>
                <w:color w:val="000000" w:themeColor="text1"/>
                <w:sz w:val="28"/>
                <w:szCs w:val="28"/>
              </w:rPr>
            </w:pPr>
            <w:r w:rsidRPr="38DCDA10">
              <w:rPr>
                <w:rFonts w:ascii="Times New Roman" w:hAnsi="Times New Roman"/>
                <w:color w:val="000000" w:themeColor="text1"/>
                <w:sz w:val="28"/>
                <w:szCs w:val="28"/>
              </w:rPr>
              <w:lastRenderedPageBreak/>
              <w:t>12</w:t>
            </w:r>
          </w:p>
        </w:tc>
        <w:tc>
          <w:tcPr>
            <w:tcW w:w="4198" w:type="dxa"/>
          </w:tcPr>
          <w:p w14:paraId="6E73E2C7" w14:textId="4A96D6EC" w:rsidR="38DCDA10" w:rsidRDefault="38DCDA10" w:rsidP="38DCDA10">
            <w:pPr>
              <w:pStyle w:val="ListParagraph"/>
              <w:ind w:left="0"/>
              <w:jc w:val="both"/>
            </w:pPr>
            <w:r w:rsidRPr="38DCDA10">
              <w:t>Analisis pembangunan ekonomi Kalimantan Timur ” Dampak Penyesuaian Tarif Listrik 900VA terhadap Konsumsi Rumah Tangga ”</w:t>
            </w:r>
          </w:p>
        </w:tc>
        <w:tc>
          <w:tcPr>
            <w:tcW w:w="2769" w:type="dxa"/>
          </w:tcPr>
          <w:p w14:paraId="53F006B1" w14:textId="0AE60A1B" w:rsidR="38DCDA10" w:rsidRDefault="38DCDA10" w:rsidP="38DCDA10">
            <w:pPr>
              <w:pStyle w:val="ListParagraph"/>
              <w:ind w:left="0"/>
              <w:rPr>
                <w:color w:val="000000" w:themeColor="text1"/>
                <w:lang w:val="en-US"/>
              </w:rPr>
            </w:pPr>
            <w:r w:rsidRPr="38DCDA10">
              <w:rPr>
                <w:lang w:val="en-US"/>
              </w:rPr>
              <w:t>Dampak penyesuaian tarif listrik 900 VA terhadap pola konsumsi rumah tangga di Kalimantan Timur. bahwa kebijakan tersebut secara tidak langsung lebih berdampak pada seluruh pelanggan listrik residensial daripada pelanggan 900 VA ke atas. Pelanggan listrik residensial umumnya akan lebih responsif untuk mengurangi konsumsi non-pokok-pokok selain untuk merespons pencabutan subsidi, dibandingkan dengan pengguna 900 VA ke atas. Keadaan ini tentunya berkaitan dengan kondisi ekonomi 900 VA ke atas rumah tangga yang lebih mampu, sehingga kebutuhan pangan tidak lagi menjadi kebutuhan pokok rumah.</w:t>
            </w:r>
            <w:sdt>
              <w:sdtPr>
                <w:tag w:val="MENDELEY_CITATION_v3_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"/>
                <w:id w:val="2061669539"/>
                <w:placeholder>
                  <w:docPart w:val="DefaultPlaceholder_1081868574"/>
                </w:placeholder>
              </w:sdtPr>
              <w:sdtEndPr/>
              <w:sdtContent>
                <w:r w:rsidRPr="38DCDA10">
                  <w:rPr>
                    <w:color w:val="000000" w:themeColor="text1"/>
                    <w:lang w:val="en-US"/>
                  </w:rPr>
                  <w:t>(Sari et al., 2019)</w:t>
                </w:r>
              </w:sdtContent>
            </w:sdt>
          </w:p>
        </w:tc>
        <w:tc>
          <w:tcPr>
            <w:tcW w:w="814" w:type="dxa"/>
          </w:tcPr>
          <w:p w14:paraId="6A79B83D" w14:textId="2C172DD1" w:rsidR="38DCDA10" w:rsidRDefault="38DCDA10" w:rsidP="38DCDA10">
            <w:pPr>
              <w:pStyle w:val="ListParagraph"/>
              <w:jc w:val="center"/>
              <w:rPr>
                <w:rFonts w:ascii="Times New Roman" w:hAnsi="Times New Roman"/>
                <w:color w:val="000000" w:themeColor="text1"/>
                <w:sz w:val="28"/>
                <w:szCs w:val="28"/>
              </w:rPr>
            </w:pPr>
          </w:p>
        </w:tc>
      </w:tr>
    </w:tbl>
    <w:p w14:paraId="7D076230" w14:textId="5F8AB8EE" w:rsidR="38DCDA10" w:rsidRDefault="38DCDA10"/>
    <w:p w14:paraId="4B94D5A5" w14:textId="77777777" w:rsidR="00935D00" w:rsidRPr="002C294C" w:rsidRDefault="00935D00" w:rsidP="00935D00">
      <w:pPr>
        <w:pStyle w:val="ListParagraph"/>
        <w:spacing w:after="0"/>
        <w:ind w:left="1287"/>
        <w:rPr>
          <w:rFonts w:ascii="Times New Roman" w:hAnsi="Times New Roman"/>
          <w:color w:val="000000"/>
          <w:sz w:val="28"/>
          <w:szCs w:val="28"/>
        </w:rPr>
      </w:pPr>
    </w:p>
    <w:p w14:paraId="0EB6AD20" w14:textId="77777777" w:rsidR="00541A44" w:rsidRPr="002C294C" w:rsidRDefault="002119FA" w:rsidP="00C43640">
      <w:pPr>
        <w:pStyle w:val="ListParagraph"/>
        <w:numPr>
          <w:ilvl w:val="0"/>
          <w:numId w:val="8"/>
        </w:numPr>
        <w:spacing w:after="0"/>
        <w:ind w:hanging="720"/>
        <w:jc w:val="both"/>
        <w:rPr>
          <w:rFonts w:ascii="Times New Roman" w:hAnsi="Times New Roman"/>
          <w:b/>
          <w:color w:val="000000"/>
          <w:sz w:val="28"/>
          <w:szCs w:val="28"/>
        </w:rPr>
      </w:pPr>
      <w:r w:rsidRPr="002C294C">
        <w:rPr>
          <w:rFonts w:ascii="Times New Roman" w:hAnsi="Times New Roman"/>
          <w:b/>
          <w:color w:val="000000"/>
          <w:sz w:val="28"/>
          <w:szCs w:val="28"/>
        </w:rPr>
        <w:t xml:space="preserve">Sebutkan </w:t>
      </w:r>
      <w:r w:rsidR="004A497E" w:rsidRPr="002C294C">
        <w:rPr>
          <w:rFonts w:ascii="Times New Roman" w:hAnsi="Times New Roman"/>
          <w:b/>
          <w:color w:val="000000"/>
          <w:sz w:val="28"/>
          <w:szCs w:val="28"/>
        </w:rPr>
        <w:t>dan jelaskan tujuan Orientasi</w:t>
      </w:r>
      <w:r w:rsidR="00873E7E" w:rsidRPr="002C294C">
        <w:rPr>
          <w:rFonts w:ascii="Times New Roman" w:hAnsi="Times New Roman"/>
          <w:b/>
          <w:color w:val="000000"/>
          <w:sz w:val="28"/>
          <w:szCs w:val="28"/>
        </w:rPr>
        <w:t xml:space="preserve"> dan Pelatihan dalam Manajemen SDM:</w:t>
      </w:r>
      <w:r w:rsidR="00135284" w:rsidRPr="002C294C">
        <w:rPr>
          <w:rFonts w:ascii="Times New Roman" w:hAnsi="Times New Roman"/>
          <w:b/>
          <w:color w:val="000000"/>
          <w:sz w:val="28"/>
          <w:szCs w:val="28"/>
        </w:rPr>
        <w:t xml:space="preserve"> </w:t>
      </w:r>
      <w:r w:rsidR="00135284" w:rsidRPr="002C294C">
        <w:rPr>
          <w:rFonts w:ascii="Times New Roman" w:hAnsi="Times New Roman"/>
          <w:color w:val="000000"/>
          <w:sz w:val="28"/>
          <w:szCs w:val="28"/>
        </w:rPr>
        <w:t xml:space="preserve">(maksimal </w:t>
      </w:r>
      <w:r w:rsidR="00FB50CB" w:rsidRPr="002C294C">
        <w:rPr>
          <w:rFonts w:ascii="Times New Roman" w:hAnsi="Times New Roman"/>
          <w:color w:val="000000"/>
          <w:sz w:val="28"/>
          <w:szCs w:val="28"/>
        </w:rPr>
        <w:t>20</w:t>
      </w:r>
      <w:r w:rsidR="00852BA8" w:rsidRPr="002C294C">
        <w:rPr>
          <w:rFonts w:ascii="Times New Roman" w:hAnsi="Times New Roman"/>
          <w:color w:val="000000"/>
          <w:sz w:val="28"/>
          <w:szCs w:val="28"/>
        </w:rPr>
        <w:t xml:space="preserve"> baris</w:t>
      </w:r>
      <w:r w:rsidR="00A74444" w:rsidRPr="002C294C">
        <w:rPr>
          <w:rFonts w:ascii="Times New Roman" w:hAnsi="Times New Roman"/>
          <w:color w:val="000000"/>
          <w:sz w:val="28"/>
          <w:szCs w:val="28"/>
        </w:rPr>
        <w:t>, skor nilai 10</w:t>
      </w:r>
      <w:r w:rsidR="005D014D" w:rsidRPr="002C294C">
        <w:rPr>
          <w:rFonts w:ascii="Times New Roman" w:hAnsi="Times New Roman"/>
          <w:color w:val="000000"/>
          <w:sz w:val="28"/>
          <w:szCs w:val="28"/>
        </w:rPr>
        <w:t>)</w:t>
      </w:r>
    </w:p>
    <w:p w14:paraId="3DEEC669" w14:textId="77777777" w:rsidR="00C36DEB" w:rsidRPr="002C294C" w:rsidRDefault="00C36DEB" w:rsidP="00C36DEB">
      <w:pPr>
        <w:pStyle w:val="ListParagraph"/>
        <w:spacing w:after="0"/>
        <w:ind w:left="1287"/>
        <w:rPr>
          <w:rFonts w:ascii="Times New Roman" w:hAnsi="Times New Roman"/>
          <w:color w:val="000000"/>
          <w:sz w:val="28"/>
          <w:szCs w:val="28"/>
        </w:rPr>
      </w:pPr>
    </w:p>
    <w:p w14:paraId="06A2067F" w14:textId="77777777" w:rsidR="00C36DEB" w:rsidRPr="002C294C" w:rsidRDefault="008B4A09" w:rsidP="00F173C2">
      <w:pPr>
        <w:pStyle w:val="ListParagraph"/>
        <w:spacing w:after="0"/>
        <w:ind w:left="1287" w:firstLine="153"/>
        <w:rPr>
          <w:rFonts w:ascii="Times New Roman" w:hAnsi="Times New Roman"/>
          <w:color w:val="000000"/>
          <w:sz w:val="28"/>
          <w:szCs w:val="28"/>
        </w:rPr>
      </w:pPr>
      <w:r>
        <w:rPr>
          <w:rFonts w:ascii="Times New Roman" w:hAnsi="Times New Roman"/>
          <w:color w:val="000000"/>
          <w:sz w:val="28"/>
          <w:szCs w:val="28"/>
          <w:lang w:val="en-US"/>
        </w:rPr>
        <w:t xml:space="preserve">Atasan akan mengenalakanmu  </w:t>
      </w:r>
      <w:r w:rsidR="00F173C2">
        <w:rPr>
          <w:rFonts w:ascii="Times New Roman" w:hAnsi="Times New Roman"/>
          <w:color w:val="000000"/>
          <w:sz w:val="28"/>
          <w:szCs w:val="28"/>
          <w:lang w:val="en-US"/>
        </w:rPr>
        <w:t>dengan tempat kerja , budaya perusahaan, dan rekan-rekan kerjamu yang juga merupakan kesempatan bagimu untuk mengajukan pertayaan, dan untuk belajar sebanyak mungkin tentang apa yang diharapkan perusahaan kepada mu.</w:t>
      </w:r>
    </w:p>
    <w:p w14:paraId="3656B9AB" w14:textId="77777777" w:rsidR="00D96563" w:rsidRPr="002C294C" w:rsidRDefault="00D96563" w:rsidP="00C36DEB">
      <w:pPr>
        <w:pStyle w:val="ListParagraph"/>
        <w:spacing w:after="0"/>
        <w:ind w:left="1287"/>
        <w:rPr>
          <w:rFonts w:ascii="Times New Roman" w:hAnsi="Times New Roman"/>
          <w:color w:val="000000"/>
          <w:sz w:val="28"/>
          <w:szCs w:val="28"/>
        </w:rPr>
      </w:pPr>
    </w:p>
    <w:p w14:paraId="45FB0818" w14:textId="77777777" w:rsidR="00C36DEB" w:rsidRPr="002C294C" w:rsidRDefault="00C36DEB" w:rsidP="00C36DEB">
      <w:pPr>
        <w:pStyle w:val="ListParagraph"/>
        <w:spacing w:after="0"/>
        <w:ind w:left="1287"/>
        <w:rPr>
          <w:rFonts w:ascii="Times New Roman" w:hAnsi="Times New Roman"/>
          <w:color w:val="000000"/>
          <w:sz w:val="28"/>
          <w:szCs w:val="28"/>
        </w:rPr>
      </w:pPr>
    </w:p>
    <w:p w14:paraId="31C03263" w14:textId="77777777" w:rsidR="004A497E" w:rsidRPr="002C294C" w:rsidRDefault="004A497E" w:rsidP="00C43640">
      <w:pPr>
        <w:pStyle w:val="ListParagraph"/>
        <w:numPr>
          <w:ilvl w:val="0"/>
          <w:numId w:val="8"/>
        </w:numPr>
        <w:spacing w:after="0"/>
        <w:ind w:hanging="720"/>
        <w:jc w:val="both"/>
        <w:rPr>
          <w:rFonts w:ascii="Times New Roman" w:hAnsi="Times New Roman"/>
          <w:b/>
          <w:color w:val="000000"/>
          <w:sz w:val="28"/>
          <w:szCs w:val="28"/>
        </w:rPr>
      </w:pPr>
      <w:r w:rsidRPr="002C294C">
        <w:rPr>
          <w:rFonts w:ascii="Times New Roman" w:hAnsi="Times New Roman"/>
          <w:b/>
          <w:color w:val="000000"/>
          <w:sz w:val="28"/>
          <w:szCs w:val="28"/>
        </w:rPr>
        <w:lastRenderedPageBreak/>
        <w:t>Kebijakan apa saja yang dilakukan seorang Manajer, dan Karyawan dalam Manajemen Sumber Daya Manusia (MSDM)</w:t>
      </w:r>
      <w:r w:rsidR="00771089" w:rsidRPr="002C294C">
        <w:rPr>
          <w:rFonts w:ascii="Times New Roman" w:hAnsi="Times New Roman"/>
          <w:b/>
          <w:color w:val="000000"/>
          <w:sz w:val="28"/>
          <w:szCs w:val="28"/>
        </w:rPr>
        <w:t>:</w:t>
      </w:r>
      <w:r w:rsidR="00C43640" w:rsidRPr="002C294C">
        <w:rPr>
          <w:rFonts w:ascii="Times New Roman" w:hAnsi="Times New Roman"/>
          <w:b/>
          <w:color w:val="000000"/>
          <w:sz w:val="28"/>
          <w:szCs w:val="28"/>
        </w:rPr>
        <w:t xml:space="preserve"> </w:t>
      </w:r>
      <w:r w:rsidR="004D3D84" w:rsidRPr="002C294C">
        <w:rPr>
          <w:rFonts w:ascii="Times New Roman" w:hAnsi="Times New Roman"/>
          <w:color w:val="000000"/>
          <w:sz w:val="28"/>
          <w:szCs w:val="28"/>
        </w:rPr>
        <w:t xml:space="preserve">(maksimal </w:t>
      </w:r>
      <w:r w:rsidR="00075189" w:rsidRPr="002C294C">
        <w:rPr>
          <w:rFonts w:ascii="Times New Roman" w:hAnsi="Times New Roman"/>
          <w:color w:val="000000"/>
          <w:sz w:val="28"/>
          <w:szCs w:val="28"/>
        </w:rPr>
        <w:t>20</w:t>
      </w:r>
      <w:r w:rsidR="004D3D84" w:rsidRPr="002C294C">
        <w:rPr>
          <w:rFonts w:ascii="Times New Roman" w:hAnsi="Times New Roman"/>
          <w:color w:val="000000"/>
          <w:sz w:val="28"/>
          <w:szCs w:val="28"/>
        </w:rPr>
        <w:t xml:space="preserve"> baris</w:t>
      </w:r>
      <w:r w:rsidR="00A74444" w:rsidRPr="002C294C">
        <w:rPr>
          <w:rFonts w:ascii="Times New Roman" w:hAnsi="Times New Roman"/>
          <w:color w:val="000000"/>
          <w:sz w:val="28"/>
          <w:szCs w:val="28"/>
        </w:rPr>
        <w:t>, skor nilai 10</w:t>
      </w:r>
      <w:r w:rsidR="004D3D84" w:rsidRPr="002C294C">
        <w:rPr>
          <w:rFonts w:ascii="Times New Roman" w:hAnsi="Times New Roman"/>
          <w:color w:val="000000"/>
          <w:sz w:val="28"/>
          <w:szCs w:val="28"/>
        </w:rPr>
        <w:t>)</w:t>
      </w:r>
    </w:p>
    <w:p w14:paraId="62B8E79E" w14:textId="77777777" w:rsidR="00D96563" w:rsidRPr="002C294C" w:rsidRDefault="00F173C2" w:rsidP="007F4F79">
      <w:pPr>
        <w:pStyle w:val="ListParagraph"/>
        <w:spacing w:after="0"/>
        <w:ind w:left="1287" w:firstLine="153"/>
        <w:rPr>
          <w:rFonts w:ascii="Times New Roman" w:hAnsi="Times New Roman"/>
          <w:color w:val="000000"/>
          <w:sz w:val="28"/>
          <w:szCs w:val="28"/>
        </w:rPr>
      </w:pPr>
      <w:r>
        <w:rPr>
          <w:rFonts w:ascii="Times New Roman" w:hAnsi="Times New Roman"/>
          <w:color w:val="000000"/>
          <w:sz w:val="28"/>
          <w:szCs w:val="28"/>
          <w:lang w:val="en-US"/>
        </w:rPr>
        <w:t xml:space="preserve">Terdapat emapat kebijakan utama dalam manajemen SDM, yakni </w:t>
      </w:r>
      <w:r>
        <w:rPr>
          <w:rFonts w:ascii="Times New Roman" w:hAnsi="Times New Roman"/>
          <w:i/>
          <w:color w:val="000000"/>
          <w:sz w:val="28"/>
          <w:szCs w:val="28"/>
          <w:lang w:val="en-US"/>
        </w:rPr>
        <w:t xml:space="preserve">employee influence, human resource flow, reward systems,dan work sysytems </w:t>
      </w:r>
      <w:r w:rsidRPr="007F4F79">
        <w:rPr>
          <w:rFonts w:ascii="Times New Roman" w:hAnsi="Times New Roman"/>
          <w:color w:val="000000"/>
          <w:sz w:val="28"/>
          <w:szCs w:val="28"/>
          <w:lang w:val="en-US"/>
        </w:rPr>
        <w:t>dan keempat fokus kebijakan tersebut sebagai</w:t>
      </w:r>
      <w:r>
        <w:rPr>
          <w:rFonts w:ascii="Times New Roman" w:hAnsi="Times New Roman"/>
          <w:i/>
          <w:color w:val="000000"/>
          <w:sz w:val="28"/>
          <w:szCs w:val="28"/>
          <w:lang w:val="en-US"/>
        </w:rPr>
        <w:t xml:space="preserve"> </w:t>
      </w:r>
      <w:r w:rsidR="007F4F79">
        <w:rPr>
          <w:rFonts w:ascii="Times New Roman" w:hAnsi="Times New Roman"/>
          <w:color w:val="000000"/>
          <w:sz w:val="28"/>
          <w:szCs w:val="28"/>
          <w:lang w:val="en-US"/>
        </w:rPr>
        <w:t>sebuah satu kesatuan strategi agar dapat mempengaruhi para pekerja guna mengarahkanya pada tujuan organisasi</w:t>
      </w:r>
      <w:r w:rsidR="004A497E" w:rsidRPr="002C294C">
        <w:rPr>
          <w:rFonts w:ascii="Times New Roman" w:hAnsi="Times New Roman"/>
          <w:color w:val="000000"/>
          <w:sz w:val="28"/>
          <w:szCs w:val="28"/>
        </w:rPr>
        <w:t>.</w:t>
      </w:r>
    </w:p>
    <w:p w14:paraId="049F31CB" w14:textId="77777777" w:rsidR="00276886" w:rsidRPr="002C294C" w:rsidRDefault="00276886" w:rsidP="00276886">
      <w:pPr>
        <w:pStyle w:val="ListParagraph"/>
        <w:spacing w:after="0"/>
        <w:ind w:left="567"/>
        <w:rPr>
          <w:rFonts w:ascii="Times New Roman" w:hAnsi="Times New Roman"/>
          <w:color w:val="000000"/>
          <w:sz w:val="28"/>
          <w:szCs w:val="28"/>
        </w:rPr>
      </w:pPr>
    </w:p>
    <w:p w14:paraId="31F51845" w14:textId="77777777" w:rsidR="00DB77C7" w:rsidRPr="002C294C" w:rsidRDefault="00DB77C7" w:rsidP="00DB77C7">
      <w:pPr>
        <w:pStyle w:val="ListParagraph"/>
        <w:numPr>
          <w:ilvl w:val="0"/>
          <w:numId w:val="8"/>
        </w:numPr>
        <w:spacing w:after="0"/>
        <w:ind w:hanging="720"/>
        <w:jc w:val="both"/>
        <w:rPr>
          <w:rFonts w:ascii="Times New Roman" w:hAnsi="Times New Roman"/>
          <w:b/>
          <w:color w:val="000000"/>
          <w:sz w:val="28"/>
          <w:szCs w:val="28"/>
        </w:rPr>
      </w:pPr>
      <w:r w:rsidRPr="002C294C">
        <w:rPr>
          <w:rFonts w:ascii="Times New Roman" w:hAnsi="Times New Roman"/>
          <w:b/>
          <w:color w:val="000000"/>
          <w:sz w:val="28"/>
          <w:szCs w:val="28"/>
        </w:rPr>
        <w:t xml:space="preserve">Buatkan Daftar Gaji dan tunjangan lainnya sesuai dengan golongan, pangkat, jabatan </w:t>
      </w:r>
      <w:r w:rsidR="005C0266" w:rsidRPr="002C294C">
        <w:rPr>
          <w:rFonts w:ascii="Times New Roman" w:hAnsi="Times New Roman"/>
          <w:b/>
          <w:color w:val="000000"/>
          <w:sz w:val="28"/>
          <w:szCs w:val="28"/>
        </w:rPr>
        <w:t xml:space="preserve">(dia seorang kepala Bidang/pimpinan/Ketua) </w:t>
      </w:r>
      <w:r w:rsidRPr="002C294C">
        <w:rPr>
          <w:rFonts w:ascii="Times New Roman" w:hAnsi="Times New Roman"/>
          <w:b/>
          <w:color w:val="000000"/>
          <w:sz w:val="28"/>
          <w:szCs w:val="28"/>
        </w:rPr>
        <w:t>khususnya untuk Apatur S</w:t>
      </w:r>
      <w:r w:rsidR="009F21BA" w:rsidRPr="002C294C">
        <w:rPr>
          <w:rFonts w:ascii="Times New Roman" w:hAnsi="Times New Roman"/>
          <w:b/>
          <w:color w:val="000000"/>
          <w:sz w:val="28"/>
          <w:szCs w:val="28"/>
        </w:rPr>
        <w:t>ipil Negara (ASN) di tempat kamu</w:t>
      </w:r>
      <w:r w:rsidRPr="002C294C">
        <w:rPr>
          <w:rFonts w:ascii="Times New Roman" w:hAnsi="Times New Roman"/>
          <w:b/>
          <w:color w:val="000000"/>
          <w:sz w:val="28"/>
          <w:szCs w:val="28"/>
        </w:rPr>
        <w:t xml:space="preserve"> </w:t>
      </w:r>
      <w:r w:rsidR="009F21BA" w:rsidRPr="002C294C">
        <w:rPr>
          <w:rFonts w:ascii="Times New Roman" w:hAnsi="Times New Roman"/>
          <w:b/>
          <w:color w:val="000000"/>
          <w:sz w:val="28"/>
          <w:szCs w:val="28"/>
        </w:rPr>
        <w:t>tinggal/</w:t>
      </w:r>
      <w:r w:rsidRPr="002C294C">
        <w:rPr>
          <w:rFonts w:ascii="Times New Roman" w:hAnsi="Times New Roman"/>
          <w:b/>
          <w:color w:val="000000"/>
          <w:sz w:val="28"/>
          <w:szCs w:val="28"/>
        </w:rPr>
        <w:t xml:space="preserve">berada: </w:t>
      </w:r>
      <w:r w:rsidRPr="002C294C">
        <w:rPr>
          <w:rFonts w:ascii="Times New Roman" w:hAnsi="Times New Roman"/>
          <w:color w:val="000000"/>
          <w:sz w:val="28"/>
          <w:szCs w:val="28"/>
        </w:rPr>
        <w:t>(</w:t>
      </w:r>
      <w:r w:rsidR="002F0939" w:rsidRPr="002C294C">
        <w:rPr>
          <w:rFonts w:ascii="Times New Roman" w:hAnsi="Times New Roman"/>
          <w:color w:val="000000"/>
          <w:sz w:val="28"/>
          <w:szCs w:val="28"/>
        </w:rPr>
        <w:t>buat dalam bentul tabel/Referensi dari mana saja</w:t>
      </w:r>
      <w:r w:rsidR="00A74444" w:rsidRPr="002C294C">
        <w:rPr>
          <w:rFonts w:ascii="Times New Roman" w:hAnsi="Times New Roman"/>
          <w:color w:val="000000"/>
          <w:sz w:val="28"/>
          <w:szCs w:val="28"/>
        </w:rPr>
        <w:t>, skor nilai 10</w:t>
      </w:r>
      <w:r w:rsidRPr="002C294C">
        <w:rPr>
          <w:rFonts w:ascii="Times New Roman" w:hAnsi="Times New Roman"/>
          <w:color w:val="000000"/>
          <w:sz w:val="28"/>
          <w:szCs w:val="28"/>
        </w:rPr>
        <w:t>)</w:t>
      </w:r>
    </w:p>
    <w:tbl>
      <w:tblPr>
        <w:tblW w:w="0" w:type="auto"/>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
        <w:gridCol w:w="1083"/>
        <w:gridCol w:w="905"/>
        <w:gridCol w:w="1083"/>
        <w:gridCol w:w="906"/>
        <w:gridCol w:w="1083"/>
        <w:gridCol w:w="906"/>
        <w:gridCol w:w="1083"/>
      </w:tblGrid>
      <w:tr w:rsidR="00CD66D9" w:rsidRPr="00D9079E" w14:paraId="2004DB6F" w14:textId="77777777" w:rsidTr="00D9079E">
        <w:tc>
          <w:tcPr>
            <w:tcW w:w="1989" w:type="dxa"/>
            <w:gridSpan w:val="2"/>
            <w:shd w:val="clear" w:color="auto" w:fill="auto"/>
          </w:tcPr>
          <w:p w14:paraId="4C380E90" w14:textId="77777777" w:rsidR="009B7E80" w:rsidRPr="00D9079E" w:rsidRDefault="009B7E80" w:rsidP="00D9079E">
            <w:pPr>
              <w:pStyle w:val="ListParagraph"/>
              <w:spacing w:after="0"/>
              <w:ind w:left="0"/>
              <w:jc w:val="center"/>
              <w:rPr>
                <w:rFonts w:ascii="Times New Roman" w:hAnsi="Times New Roman"/>
                <w:b/>
                <w:color w:val="000000"/>
                <w:sz w:val="24"/>
                <w:szCs w:val="24"/>
                <w:lang w:val="en-US"/>
              </w:rPr>
            </w:pPr>
            <w:r w:rsidRPr="00D9079E">
              <w:rPr>
                <w:rFonts w:ascii="Times New Roman" w:hAnsi="Times New Roman"/>
                <w:b/>
                <w:color w:val="000000"/>
                <w:sz w:val="20"/>
                <w:szCs w:val="24"/>
                <w:lang w:val="en-US"/>
              </w:rPr>
              <w:t>Gaji PNS golongan 1</w:t>
            </w:r>
          </w:p>
        </w:tc>
        <w:tc>
          <w:tcPr>
            <w:tcW w:w="1988" w:type="dxa"/>
            <w:gridSpan w:val="2"/>
            <w:shd w:val="clear" w:color="auto" w:fill="auto"/>
          </w:tcPr>
          <w:p w14:paraId="7C95779C" w14:textId="77777777" w:rsidR="009B7E80" w:rsidRPr="00D9079E" w:rsidRDefault="009B7E80" w:rsidP="00D9079E">
            <w:pPr>
              <w:pStyle w:val="ListParagraph"/>
              <w:spacing w:after="0"/>
              <w:ind w:left="0"/>
              <w:jc w:val="center"/>
              <w:rPr>
                <w:rFonts w:ascii="Times New Roman" w:hAnsi="Times New Roman"/>
                <w:b/>
                <w:color w:val="000000"/>
                <w:sz w:val="20"/>
                <w:szCs w:val="28"/>
                <w:lang w:val="en-US"/>
              </w:rPr>
            </w:pPr>
            <w:r w:rsidRPr="00D9079E">
              <w:rPr>
                <w:rFonts w:ascii="Times New Roman" w:hAnsi="Times New Roman"/>
                <w:b/>
                <w:color w:val="000000"/>
                <w:sz w:val="20"/>
                <w:szCs w:val="28"/>
                <w:lang w:val="en-US"/>
              </w:rPr>
              <w:t>Gaji PNS golongan 2</w:t>
            </w:r>
          </w:p>
        </w:tc>
        <w:tc>
          <w:tcPr>
            <w:tcW w:w="1988" w:type="dxa"/>
            <w:gridSpan w:val="2"/>
            <w:shd w:val="clear" w:color="auto" w:fill="auto"/>
          </w:tcPr>
          <w:p w14:paraId="76B0FCE9" w14:textId="77777777" w:rsidR="009B7E80" w:rsidRPr="00D9079E" w:rsidRDefault="009B7E80" w:rsidP="00D9079E">
            <w:pPr>
              <w:pStyle w:val="ListParagraph"/>
              <w:spacing w:after="0"/>
              <w:ind w:left="0"/>
              <w:jc w:val="center"/>
              <w:rPr>
                <w:rFonts w:ascii="Times New Roman" w:hAnsi="Times New Roman"/>
                <w:b/>
                <w:color w:val="000000"/>
                <w:sz w:val="20"/>
                <w:szCs w:val="28"/>
                <w:lang w:val="en-US"/>
              </w:rPr>
            </w:pPr>
            <w:r w:rsidRPr="00D9079E">
              <w:rPr>
                <w:rFonts w:ascii="Times New Roman" w:hAnsi="Times New Roman"/>
                <w:b/>
                <w:color w:val="000000"/>
                <w:sz w:val="20"/>
                <w:szCs w:val="28"/>
                <w:lang w:val="en-US"/>
              </w:rPr>
              <w:t>Gaji</w:t>
            </w:r>
            <w:r w:rsidR="00110679" w:rsidRPr="00D9079E">
              <w:rPr>
                <w:rFonts w:ascii="Times New Roman" w:hAnsi="Times New Roman"/>
                <w:b/>
                <w:color w:val="000000"/>
                <w:sz w:val="20"/>
                <w:szCs w:val="28"/>
                <w:lang w:val="en-US"/>
              </w:rPr>
              <w:t xml:space="preserve"> PNS</w:t>
            </w:r>
            <w:r w:rsidRPr="00D9079E">
              <w:rPr>
                <w:rFonts w:ascii="Times New Roman" w:hAnsi="Times New Roman"/>
                <w:b/>
                <w:color w:val="000000"/>
                <w:sz w:val="20"/>
                <w:szCs w:val="28"/>
                <w:lang w:val="en-US"/>
              </w:rPr>
              <w:t xml:space="preserve"> golongan 3</w:t>
            </w:r>
          </w:p>
        </w:tc>
        <w:tc>
          <w:tcPr>
            <w:tcW w:w="1990" w:type="dxa"/>
            <w:gridSpan w:val="2"/>
            <w:shd w:val="clear" w:color="auto" w:fill="auto"/>
          </w:tcPr>
          <w:p w14:paraId="0945F6AA" w14:textId="77777777" w:rsidR="009B7E80" w:rsidRPr="00D9079E" w:rsidRDefault="009B7E80" w:rsidP="00D9079E">
            <w:pPr>
              <w:pStyle w:val="ListParagraph"/>
              <w:spacing w:after="0"/>
              <w:ind w:left="0"/>
              <w:jc w:val="center"/>
              <w:rPr>
                <w:rFonts w:ascii="Times New Roman" w:hAnsi="Times New Roman"/>
                <w:b/>
                <w:color w:val="000000"/>
                <w:sz w:val="20"/>
                <w:szCs w:val="28"/>
                <w:lang w:val="en-US"/>
              </w:rPr>
            </w:pPr>
            <w:r w:rsidRPr="00D9079E">
              <w:rPr>
                <w:rFonts w:ascii="Times New Roman" w:hAnsi="Times New Roman"/>
                <w:b/>
                <w:color w:val="000000"/>
                <w:sz w:val="20"/>
                <w:szCs w:val="28"/>
                <w:lang w:val="en-US"/>
              </w:rPr>
              <w:t xml:space="preserve">Gaji </w:t>
            </w:r>
            <w:r w:rsidR="00110679" w:rsidRPr="00D9079E">
              <w:rPr>
                <w:rFonts w:ascii="Times New Roman" w:hAnsi="Times New Roman"/>
                <w:b/>
                <w:color w:val="000000"/>
                <w:sz w:val="20"/>
                <w:szCs w:val="28"/>
                <w:lang w:val="en-US"/>
              </w:rPr>
              <w:t>PNS</w:t>
            </w:r>
            <w:r w:rsidRPr="00D9079E">
              <w:rPr>
                <w:rFonts w:ascii="Times New Roman" w:hAnsi="Times New Roman"/>
                <w:b/>
                <w:color w:val="000000"/>
                <w:sz w:val="20"/>
                <w:szCs w:val="28"/>
                <w:lang w:val="en-US"/>
              </w:rPr>
              <w:t xml:space="preserve"> golongan 4</w:t>
            </w:r>
          </w:p>
        </w:tc>
      </w:tr>
      <w:tr w:rsidR="00CD66D9" w:rsidRPr="00D9079E" w14:paraId="7B892CBF" w14:textId="77777777" w:rsidTr="00D9079E">
        <w:tc>
          <w:tcPr>
            <w:tcW w:w="995" w:type="dxa"/>
            <w:shd w:val="clear" w:color="auto" w:fill="auto"/>
          </w:tcPr>
          <w:p w14:paraId="586C2177" w14:textId="77777777" w:rsidR="009B7E80" w:rsidRPr="00D9079E" w:rsidRDefault="009B7E80" w:rsidP="00D9079E">
            <w:pPr>
              <w:pStyle w:val="ListParagraph"/>
              <w:spacing w:after="0"/>
              <w:ind w:left="0"/>
              <w:jc w:val="center"/>
              <w:rPr>
                <w:rFonts w:ascii="Times New Roman" w:hAnsi="Times New Roman"/>
                <w:color w:val="000000"/>
                <w:sz w:val="20"/>
                <w:szCs w:val="20"/>
                <w:lang w:val="en-US"/>
              </w:rPr>
            </w:pPr>
            <w:r w:rsidRPr="00D9079E">
              <w:rPr>
                <w:rFonts w:ascii="Times New Roman" w:hAnsi="Times New Roman"/>
                <w:color w:val="000000"/>
                <w:sz w:val="20"/>
                <w:szCs w:val="20"/>
                <w:lang w:val="en-US"/>
              </w:rPr>
              <w:t>1a</w:t>
            </w:r>
          </w:p>
        </w:tc>
        <w:tc>
          <w:tcPr>
            <w:tcW w:w="994" w:type="dxa"/>
            <w:shd w:val="clear" w:color="auto" w:fill="auto"/>
          </w:tcPr>
          <w:p w14:paraId="1FB34E2C" w14:textId="77777777" w:rsidR="009B7E80" w:rsidRPr="00D9079E" w:rsidRDefault="00CD66D9" w:rsidP="00D9079E">
            <w:pPr>
              <w:pStyle w:val="ListParagraph"/>
              <w:spacing w:after="0"/>
              <w:ind w:left="0"/>
              <w:jc w:val="center"/>
              <w:rPr>
                <w:rFonts w:ascii="Times New Roman" w:hAnsi="Times New Roman"/>
                <w:color w:val="000000"/>
                <w:sz w:val="20"/>
                <w:szCs w:val="20"/>
                <w:lang w:val="en-US"/>
              </w:rPr>
            </w:pPr>
            <w:r w:rsidRPr="00D9079E">
              <w:rPr>
                <w:rFonts w:ascii="Times New Roman" w:hAnsi="Times New Roman"/>
                <w:color w:val="000000"/>
                <w:sz w:val="20"/>
                <w:szCs w:val="20"/>
                <w:lang w:val="en-US"/>
              </w:rPr>
              <w:t>Rp 1.560.800-</w:t>
            </w:r>
            <w:r w:rsidR="009B7E80" w:rsidRPr="00D9079E">
              <w:rPr>
                <w:rFonts w:ascii="Times New Roman" w:hAnsi="Times New Roman"/>
                <w:color w:val="000000"/>
                <w:sz w:val="20"/>
                <w:szCs w:val="20"/>
                <w:lang w:val="en-US"/>
              </w:rPr>
              <w:t>Rp 2.335.800</w:t>
            </w:r>
          </w:p>
        </w:tc>
        <w:tc>
          <w:tcPr>
            <w:tcW w:w="994" w:type="dxa"/>
            <w:shd w:val="clear" w:color="auto" w:fill="auto"/>
          </w:tcPr>
          <w:p w14:paraId="7896AC79" w14:textId="77777777" w:rsidR="009B7E80" w:rsidRPr="00D9079E" w:rsidRDefault="009B7E80" w:rsidP="00D9079E">
            <w:pPr>
              <w:pStyle w:val="ListParagraph"/>
              <w:spacing w:after="0"/>
              <w:ind w:left="0"/>
              <w:jc w:val="center"/>
              <w:rPr>
                <w:rFonts w:ascii="Times New Roman" w:hAnsi="Times New Roman"/>
                <w:color w:val="000000"/>
                <w:sz w:val="20"/>
                <w:szCs w:val="20"/>
                <w:lang w:val="en-US"/>
              </w:rPr>
            </w:pPr>
            <w:r w:rsidRPr="00D9079E">
              <w:rPr>
                <w:rFonts w:ascii="Times New Roman" w:hAnsi="Times New Roman"/>
                <w:color w:val="000000"/>
                <w:sz w:val="20"/>
                <w:szCs w:val="20"/>
                <w:lang w:val="en-US"/>
              </w:rPr>
              <w:t>2a</w:t>
            </w:r>
          </w:p>
        </w:tc>
        <w:tc>
          <w:tcPr>
            <w:tcW w:w="994" w:type="dxa"/>
            <w:shd w:val="clear" w:color="auto" w:fill="auto"/>
          </w:tcPr>
          <w:p w14:paraId="1C989A4A" w14:textId="77777777" w:rsidR="009B7E80" w:rsidRPr="00D9079E" w:rsidRDefault="00CD66D9" w:rsidP="00D9079E">
            <w:pPr>
              <w:pStyle w:val="ListParagraph"/>
              <w:spacing w:after="0"/>
              <w:ind w:left="0"/>
              <w:jc w:val="center"/>
              <w:rPr>
                <w:rFonts w:ascii="Times New Roman" w:hAnsi="Times New Roman"/>
                <w:color w:val="000000"/>
                <w:sz w:val="20"/>
                <w:szCs w:val="20"/>
                <w:lang w:val="en-US"/>
              </w:rPr>
            </w:pPr>
            <w:r w:rsidRPr="00D9079E">
              <w:rPr>
                <w:rFonts w:ascii="Times New Roman" w:hAnsi="Times New Roman"/>
                <w:color w:val="000000"/>
                <w:sz w:val="20"/>
                <w:szCs w:val="20"/>
                <w:lang w:val="en-US"/>
              </w:rPr>
              <w:t>Rp 2.022.200-Rp 3.373.600</w:t>
            </w:r>
          </w:p>
        </w:tc>
        <w:tc>
          <w:tcPr>
            <w:tcW w:w="994" w:type="dxa"/>
            <w:shd w:val="clear" w:color="auto" w:fill="auto"/>
          </w:tcPr>
          <w:p w14:paraId="74482CC4" w14:textId="77777777" w:rsidR="009B7E80" w:rsidRPr="00D9079E" w:rsidRDefault="009B7E80" w:rsidP="00D9079E">
            <w:pPr>
              <w:jc w:val="center"/>
              <w:rPr>
                <w:sz w:val="20"/>
                <w:szCs w:val="20"/>
              </w:rPr>
            </w:pPr>
            <w:r w:rsidRPr="00D9079E">
              <w:rPr>
                <w:sz w:val="20"/>
                <w:szCs w:val="20"/>
              </w:rPr>
              <w:t>3a</w:t>
            </w:r>
          </w:p>
        </w:tc>
        <w:tc>
          <w:tcPr>
            <w:tcW w:w="994" w:type="dxa"/>
            <w:shd w:val="clear" w:color="auto" w:fill="auto"/>
          </w:tcPr>
          <w:p w14:paraId="4E28BB92" w14:textId="77777777" w:rsidR="009B7E80" w:rsidRPr="00D9079E" w:rsidRDefault="00CD66D9" w:rsidP="00D9079E">
            <w:pPr>
              <w:pStyle w:val="ListParagraph"/>
              <w:spacing w:after="0"/>
              <w:ind w:left="0"/>
              <w:jc w:val="center"/>
              <w:rPr>
                <w:rFonts w:ascii="Times New Roman" w:hAnsi="Times New Roman"/>
                <w:color w:val="000000"/>
                <w:sz w:val="20"/>
                <w:szCs w:val="20"/>
                <w:lang w:val="en-US"/>
              </w:rPr>
            </w:pPr>
            <w:r w:rsidRPr="00D9079E">
              <w:rPr>
                <w:rFonts w:ascii="Times New Roman" w:hAnsi="Times New Roman"/>
                <w:color w:val="000000"/>
                <w:sz w:val="20"/>
                <w:szCs w:val="20"/>
                <w:lang w:val="en-US"/>
              </w:rPr>
              <w:t>Rp 2.579.400-Rp 4.236.400</w:t>
            </w:r>
          </w:p>
        </w:tc>
        <w:tc>
          <w:tcPr>
            <w:tcW w:w="995" w:type="dxa"/>
            <w:shd w:val="clear" w:color="auto" w:fill="auto"/>
          </w:tcPr>
          <w:p w14:paraId="3DBECC81" w14:textId="77777777" w:rsidR="00110679" w:rsidRPr="00D9079E" w:rsidRDefault="009B7E80" w:rsidP="00D9079E">
            <w:pPr>
              <w:pStyle w:val="ListParagraph"/>
              <w:spacing w:after="0"/>
              <w:ind w:left="0"/>
              <w:jc w:val="center"/>
              <w:rPr>
                <w:rFonts w:ascii="Times New Roman" w:hAnsi="Times New Roman"/>
                <w:color w:val="000000"/>
                <w:sz w:val="20"/>
                <w:szCs w:val="20"/>
                <w:lang w:val="en-US"/>
              </w:rPr>
            </w:pPr>
            <w:r w:rsidRPr="00D9079E">
              <w:rPr>
                <w:rFonts w:ascii="Times New Roman" w:hAnsi="Times New Roman"/>
                <w:color w:val="000000"/>
                <w:sz w:val="20"/>
                <w:szCs w:val="20"/>
                <w:lang w:val="en-US"/>
              </w:rPr>
              <w:t>4a</w:t>
            </w:r>
          </w:p>
          <w:p w14:paraId="53128261" w14:textId="77777777" w:rsidR="009B7E80" w:rsidRPr="00D9079E" w:rsidRDefault="009B7E80" w:rsidP="00D9079E">
            <w:pPr>
              <w:jc w:val="center"/>
              <w:rPr>
                <w:lang w:val="en-US"/>
              </w:rPr>
            </w:pPr>
          </w:p>
        </w:tc>
        <w:tc>
          <w:tcPr>
            <w:tcW w:w="995" w:type="dxa"/>
            <w:shd w:val="clear" w:color="auto" w:fill="auto"/>
          </w:tcPr>
          <w:p w14:paraId="3AAEA8D7" w14:textId="77777777" w:rsidR="009B7E80" w:rsidRPr="00D9079E" w:rsidRDefault="00CD66D9" w:rsidP="00D9079E">
            <w:pPr>
              <w:pStyle w:val="ListParagraph"/>
              <w:spacing w:after="0"/>
              <w:ind w:left="0"/>
              <w:jc w:val="center"/>
              <w:rPr>
                <w:rFonts w:ascii="Times New Roman" w:hAnsi="Times New Roman"/>
                <w:color w:val="000000"/>
                <w:sz w:val="20"/>
                <w:szCs w:val="20"/>
                <w:lang w:val="en-US"/>
              </w:rPr>
            </w:pPr>
            <w:r w:rsidRPr="00D9079E">
              <w:rPr>
                <w:rFonts w:ascii="Times New Roman" w:hAnsi="Times New Roman"/>
                <w:color w:val="000000"/>
                <w:sz w:val="20"/>
                <w:szCs w:val="20"/>
                <w:lang w:val="en-US"/>
              </w:rPr>
              <w:t>Rp 3.044.300-Rp 5.000.000</w:t>
            </w:r>
          </w:p>
        </w:tc>
      </w:tr>
      <w:tr w:rsidR="00CD66D9" w:rsidRPr="00D9079E" w14:paraId="268B60BB" w14:textId="77777777" w:rsidTr="00D9079E">
        <w:tc>
          <w:tcPr>
            <w:tcW w:w="995" w:type="dxa"/>
            <w:shd w:val="clear" w:color="auto" w:fill="auto"/>
          </w:tcPr>
          <w:p w14:paraId="308B6D63" w14:textId="77777777" w:rsidR="009B7E80" w:rsidRPr="00D9079E" w:rsidRDefault="009B7E80" w:rsidP="00D9079E">
            <w:pPr>
              <w:pStyle w:val="ListParagraph"/>
              <w:spacing w:after="0"/>
              <w:ind w:left="0"/>
              <w:jc w:val="center"/>
              <w:rPr>
                <w:rFonts w:ascii="Times New Roman" w:hAnsi="Times New Roman"/>
                <w:color w:val="000000"/>
                <w:sz w:val="20"/>
                <w:szCs w:val="20"/>
                <w:lang w:val="en-US"/>
              </w:rPr>
            </w:pPr>
            <w:r w:rsidRPr="00D9079E">
              <w:rPr>
                <w:rFonts w:ascii="Times New Roman" w:hAnsi="Times New Roman"/>
                <w:color w:val="000000"/>
                <w:sz w:val="20"/>
                <w:szCs w:val="20"/>
                <w:lang w:val="en-US"/>
              </w:rPr>
              <w:t>1b</w:t>
            </w:r>
          </w:p>
        </w:tc>
        <w:tc>
          <w:tcPr>
            <w:tcW w:w="994" w:type="dxa"/>
            <w:shd w:val="clear" w:color="auto" w:fill="auto"/>
          </w:tcPr>
          <w:p w14:paraId="3EEFF10E" w14:textId="77777777" w:rsidR="009B7E80" w:rsidRPr="00D9079E" w:rsidRDefault="00CD66D9" w:rsidP="00D9079E">
            <w:pPr>
              <w:pStyle w:val="ListParagraph"/>
              <w:spacing w:after="0"/>
              <w:ind w:left="0"/>
              <w:jc w:val="center"/>
              <w:rPr>
                <w:rFonts w:ascii="Times New Roman" w:hAnsi="Times New Roman"/>
                <w:color w:val="000000"/>
                <w:sz w:val="20"/>
                <w:szCs w:val="20"/>
                <w:lang w:val="en-US"/>
              </w:rPr>
            </w:pPr>
            <w:r w:rsidRPr="00D9079E">
              <w:rPr>
                <w:rFonts w:ascii="Times New Roman" w:hAnsi="Times New Roman"/>
                <w:color w:val="000000"/>
                <w:sz w:val="20"/>
                <w:szCs w:val="20"/>
                <w:lang w:val="en-US"/>
              </w:rPr>
              <w:t>Rp 1.704.500-</w:t>
            </w:r>
            <w:r w:rsidR="009B7E80" w:rsidRPr="00D9079E">
              <w:rPr>
                <w:rFonts w:ascii="Times New Roman" w:hAnsi="Times New Roman"/>
                <w:color w:val="000000"/>
                <w:sz w:val="20"/>
                <w:szCs w:val="20"/>
                <w:lang w:val="en-US"/>
              </w:rPr>
              <w:t>Rp 2.472.900</w:t>
            </w:r>
          </w:p>
        </w:tc>
        <w:tc>
          <w:tcPr>
            <w:tcW w:w="994" w:type="dxa"/>
            <w:shd w:val="clear" w:color="auto" w:fill="auto"/>
          </w:tcPr>
          <w:p w14:paraId="7576EB0D" w14:textId="77777777" w:rsidR="009B7E80" w:rsidRPr="00D9079E" w:rsidRDefault="009B7E80" w:rsidP="00D9079E">
            <w:pPr>
              <w:pStyle w:val="ListParagraph"/>
              <w:spacing w:after="0"/>
              <w:ind w:left="0"/>
              <w:jc w:val="center"/>
              <w:rPr>
                <w:rFonts w:ascii="Times New Roman" w:hAnsi="Times New Roman"/>
                <w:color w:val="000000"/>
                <w:sz w:val="20"/>
                <w:szCs w:val="20"/>
                <w:lang w:val="en-US"/>
              </w:rPr>
            </w:pPr>
            <w:r w:rsidRPr="00D9079E">
              <w:rPr>
                <w:rFonts w:ascii="Times New Roman" w:hAnsi="Times New Roman"/>
                <w:color w:val="000000"/>
                <w:sz w:val="20"/>
                <w:szCs w:val="20"/>
                <w:lang w:val="en-US"/>
              </w:rPr>
              <w:t>2b</w:t>
            </w:r>
          </w:p>
        </w:tc>
        <w:tc>
          <w:tcPr>
            <w:tcW w:w="994" w:type="dxa"/>
            <w:shd w:val="clear" w:color="auto" w:fill="auto"/>
          </w:tcPr>
          <w:p w14:paraId="0939C8E8" w14:textId="77777777" w:rsidR="009B7E80" w:rsidRPr="00D9079E" w:rsidRDefault="00CD66D9" w:rsidP="00D9079E">
            <w:pPr>
              <w:pStyle w:val="ListParagraph"/>
              <w:spacing w:after="0"/>
              <w:ind w:left="0"/>
              <w:jc w:val="center"/>
              <w:rPr>
                <w:rFonts w:ascii="Times New Roman" w:hAnsi="Times New Roman"/>
                <w:color w:val="000000"/>
                <w:sz w:val="20"/>
                <w:szCs w:val="20"/>
                <w:lang w:val="en-US"/>
              </w:rPr>
            </w:pPr>
            <w:r w:rsidRPr="00D9079E">
              <w:rPr>
                <w:rFonts w:ascii="Times New Roman" w:hAnsi="Times New Roman"/>
                <w:color w:val="000000"/>
                <w:sz w:val="20"/>
                <w:szCs w:val="20"/>
                <w:lang w:val="en-US"/>
              </w:rPr>
              <w:t>Rp 2.208.400-RP 3.516.300</w:t>
            </w:r>
          </w:p>
        </w:tc>
        <w:tc>
          <w:tcPr>
            <w:tcW w:w="994" w:type="dxa"/>
            <w:shd w:val="clear" w:color="auto" w:fill="auto"/>
          </w:tcPr>
          <w:p w14:paraId="3031AA04" w14:textId="77777777" w:rsidR="009B7E80" w:rsidRPr="00D9079E" w:rsidRDefault="009B7E80" w:rsidP="00D9079E">
            <w:pPr>
              <w:jc w:val="center"/>
              <w:rPr>
                <w:sz w:val="20"/>
                <w:szCs w:val="20"/>
              </w:rPr>
            </w:pPr>
            <w:r w:rsidRPr="00D9079E">
              <w:rPr>
                <w:sz w:val="20"/>
                <w:szCs w:val="20"/>
              </w:rPr>
              <w:t>3b</w:t>
            </w:r>
          </w:p>
        </w:tc>
        <w:tc>
          <w:tcPr>
            <w:tcW w:w="994" w:type="dxa"/>
            <w:shd w:val="clear" w:color="auto" w:fill="auto"/>
          </w:tcPr>
          <w:p w14:paraId="7591EFAD" w14:textId="77777777" w:rsidR="009B7E80" w:rsidRPr="00D9079E" w:rsidRDefault="00CD66D9" w:rsidP="00D9079E">
            <w:pPr>
              <w:pStyle w:val="ListParagraph"/>
              <w:spacing w:after="0"/>
              <w:ind w:left="0"/>
              <w:jc w:val="center"/>
              <w:rPr>
                <w:rFonts w:ascii="Times New Roman" w:hAnsi="Times New Roman"/>
                <w:color w:val="000000"/>
                <w:sz w:val="20"/>
                <w:szCs w:val="20"/>
                <w:lang w:val="en-US"/>
              </w:rPr>
            </w:pPr>
            <w:r w:rsidRPr="00D9079E">
              <w:rPr>
                <w:rFonts w:ascii="Times New Roman" w:hAnsi="Times New Roman"/>
                <w:color w:val="000000"/>
                <w:sz w:val="20"/>
                <w:szCs w:val="20"/>
                <w:lang w:val="en-US"/>
              </w:rPr>
              <w:t>Rp 2.688.500-Rp 4.415.600</w:t>
            </w:r>
          </w:p>
        </w:tc>
        <w:tc>
          <w:tcPr>
            <w:tcW w:w="995" w:type="dxa"/>
            <w:shd w:val="clear" w:color="auto" w:fill="auto"/>
          </w:tcPr>
          <w:p w14:paraId="707326F1" w14:textId="77777777" w:rsidR="009B7E80" w:rsidRPr="00D9079E" w:rsidRDefault="009B7E80" w:rsidP="00D9079E">
            <w:pPr>
              <w:pStyle w:val="ListParagraph"/>
              <w:spacing w:after="0"/>
              <w:ind w:left="0"/>
              <w:jc w:val="center"/>
              <w:rPr>
                <w:rFonts w:ascii="Times New Roman" w:hAnsi="Times New Roman"/>
                <w:color w:val="000000"/>
                <w:sz w:val="20"/>
                <w:szCs w:val="20"/>
                <w:lang w:val="en-US"/>
              </w:rPr>
            </w:pPr>
            <w:r w:rsidRPr="00D9079E">
              <w:rPr>
                <w:rFonts w:ascii="Times New Roman" w:hAnsi="Times New Roman"/>
                <w:color w:val="000000"/>
                <w:sz w:val="20"/>
                <w:szCs w:val="20"/>
                <w:lang w:val="en-US"/>
              </w:rPr>
              <w:t>4b</w:t>
            </w:r>
          </w:p>
        </w:tc>
        <w:tc>
          <w:tcPr>
            <w:tcW w:w="995" w:type="dxa"/>
            <w:shd w:val="clear" w:color="auto" w:fill="auto"/>
          </w:tcPr>
          <w:p w14:paraId="424CA9FB" w14:textId="77777777" w:rsidR="009B7E80" w:rsidRPr="00D9079E" w:rsidRDefault="00CD66D9" w:rsidP="00D9079E">
            <w:pPr>
              <w:pStyle w:val="ListParagraph"/>
              <w:spacing w:after="0"/>
              <w:ind w:left="0"/>
              <w:jc w:val="center"/>
              <w:rPr>
                <w:rFonts w:ascii="Times New Roman" w:hAnsi="Times New Roman"/>
                <w:color w:val="000000"/>
                <w:sz w:val="20"/>
                <w:szCs w:val="20"/>
                <w:lang w:val="en-US"/>
              </w:rPr>
            </w:pPr>
            <w:r w:rsidRPr="00D9079E">
              <w:rPr>
                <w:rFonts w:ascii="Times New Roman" w:hAnsi="Times New Roman"/>
                <w:color w:val="000000"/>
                <w:sz w:val="20"/>
                <w:szCs w:val="20"/>
                <w:lang w:val="en-US"/>
              </w:rPr>
              <w:t>Rp 3.173.100-Rp 5.211.500</w:t>
            </w:r>
          </w:p>
        </w:tc>
      </w:tr>
      <w:tr w:rsidR="00CD66D9" w:rsidRPr="00D9079E" w14:paraId="4A62A51E" w14:textId="77777777" w:rsidTr="00D9079E">
        <w:tc>
          <w:tcPr>
            <w:tcW w:w="995" w:type="dxa"/>
            <w:shd w:val="clear" w:color="auto" w:fill="auto"/>
          </w:tcPr>
          <w:p w14:paraId="1D3E3C17" w14:textId="77777777" w:rsidR="009B7E80" w:rsidRPr="00D9079E" w:rsidRDefault="009B7E80" w:rsidP="00D9079E">
            <w:pPr>
              <w:pStyle w:val="ListParagraph"/>
              <w:spacing w:after="0"/>
              <w:ind w:left="0"/>
              <w:jc w:val="center"/>
              <w:rPr>
                <w:rFonts w:ascii="Times New Roman" w:hAnsi="Times New Roman"/>
                <w:color w:val="000000"/>
                <w:sz w:val="20"/>
                <w:szCs w:val="20"/>
                <w:lang w:val="en-US"/>
              </w:rPr>
            </w:pPr>
            <w:r w:rsidRPr="00D9079E">
              <w:rPr>
                <w:rFonts w:ascii="Times New Roman" w:hAnsi="Times New Roman"/>
                <w:color w:val="000000"/>
                <w:sz w:val="20"/>
                <w:szCs w:val="20"/>
                <w:lang w:val="en-US"/>
              </w:rPr>
              <w:t>1c</w:t>
            </w:r>
          </w:p>
        </w:tc>
        <w:tc>
          <w:tcPr>
            <w:tcW w:w="994" w:type="dxa"/>
            <w:shd w:val="clear" w:color="auto" w:fill="auto"/>
          </w:tcPr>
          <w:p w14:paraId="0A18258E" w14:textId="77777777" w:rsidR="009B7E80" w:rsidRPr="00D9079E" w:rsidRDefault="00CD66D9" w:rsidP="00D9079E">
            <w:pPr>
              <w:pStyle w:val="ListParagraph"/>
              <w:spacing w:after="0"/>
              <w:ind w:left="0"/>
              <w:jc w:val="center"/>
              <w:rPr>
                <w:rFonts w:ascii="Times New Roman" w:hAnsi="Times New Roman"/>
                <w:color w:val="000000"/>
                <w:sz w:val="20"/>
                <w:szCs w:val="20"/>
                <w:lang w:val="en-US"/>
              </w:rPr>
            </w:pPr>
            <w:r w:rsidRPr="00D9079E">
              <w:rPr>
                <w:rFonts w:ascii="Times New Roman" w:hAnsi="Times New Roman"/>
                <w:color w:val="000000"/>
                <w:sz w:val="20"/>
                <w:szCs w:val="20"/>
                <w:lang w:val="en-US"/>
              </w:rPr>
              <w:t>Rp 1.776.600-</w:t>
            </w:r>
            <w:r w:rsidR="009B7E80" w:rsidRPr="00D9079E">
              <w:rPr>
                <w:rFonts w:ascii="Times New Roman" w:hAnsi="Times New Roman"/>
                <w:color w:val="000000"/>
                <w:sz w:val="20"/>
                <w:szCs w:val="20"/>
                <w:lang w:val="en-US"/>
              </w:rPr>
              <w:t>Rp 2.577.500</w:t>
            </w:r>
          </w:p>
        </w:tc>
        <w:tc>
          <w:tcPr>
            <w:tcW w:w="994" w:type="dxa"/>
            <w:shd w:val="clear" w:color="auto" w:fill="auto"/>
          </w:tcPr>
          <w:p w14:paraId="3FB16026" w14:textId="77777777" w:rsidR="009B7E80" w:rsidRPr="00D9079E" w:rsidRDefault="009B7E80" w:rsidP="00D9079E">
            <w:pPr>
              <w:pStyle w:val="ListParagraph"/>
              <w:spacing w:after="0"/>
              <w:ind w:left="0"/>
              <w:jc w:val="center"/>
              <w:rPr>
                <w:rFonts w:ascii="Times New Roman" w:hAnsi="Times New Roman"/>
                <w:color w:val="000000"/>
                <w:sz w:val="20"/>
                <w:szCs w:val="20"/>
                <w:lang w:val="en-US"/>
              </w:rPr>
            </w:pPr>
            <w:r w:rsidRPr="00D9079E">
              <w:rPr>
                <w:rFonts w:ascii="Times New Roman" w:hAnsi="Times New Roman"/>
                <w:color w:val="000000"/>
                <w:sz w:val="20"/>
                <w:szCs w:val="20"/>
                <w:lang w:val="en-US"/>
              </w:rPr>
              <w:t>2c</w:t>
            </w:r>
          </w:p>
        </w:tc>
        <w:tc>
          <w:tcPr>
            <w:tcW w:w="994" w:type="dxa"/>
            <w:shd w:val="clear" w:color="auto" w:fill="auto"/>
          </w:tcPr>
          <w:p w14:paraId="77C2AAEF" w14:textId="77777777" w:rsidR="009B7E80" w:rsidRPr="00D9079E" w:rsidRDefault="00CD66D9" w:rsidP="00D9079E">
            <w:pPr>
              <w:pStyle w:val="ListParagraph"/>
              <w:spacing w:after="0"/>
              <w:ind w:left="0"/>
              <w:jc w:val="center"/>
              <w:rPr>
                <w:rFonts w:ascii="Times New Roman" w:hAnsi="Times New Roman"/>
                <w:color w:val="000000"/>
                <w:sz w:val="20"/>
                <w:szCs w:val="20"/>
                <w:lang w:val="en-US"/>
              </w:rPr>
            </w:pPr>
            <w:r w:rsidRPr="00D9079E">
              <w:rPr>
                <w:rFonts w:ascii="Times New Roman" w:hAnsi="Times New Roman"/>
                <w:color w:val="000000"/>
                <w:sz w:val="20"/>
                <w:szCs w:val="20"/>
                <w:lang w:val="en-US"/>
              </w:rPr>
              <w:t>Rp 2.301.800-Rp 3.665.000</w:t>
            </w:r>
          </w:p>
        </w:tc>
        <w:tc>
          <w:tcPr>
            <w:tcW w:w="994" w:type="dxa"/>
            <w:shd w:val="clear" w:color="auto" w:fill="auto"/>
          </w:tcPr>
          <w:p w14:paraId="569948B3" w14:textId="77777777" w:rsidR="009B7E80" w:rsidRPr="00D9079E" w:rsidRDefault="009B7E80" w:rsidP="00D9079E">
            <w:pPr>
              <w:jc w:val="center"/>
              <w:rPr>
                <w:sz w:val="20"/>
                <w:szCs w:val="20"/>
              </w:rPr>
            </w:pPr>
            <w:r w:rsidRPr="00D9079E">
              <w:rPr>
                <w:sz w:val="20"/>
                <w:szCs w:val="20"/>
              </w:rPr>
              <w:t>3c</w:t>
            </w:r>
          </w:p>
        </w:tc>
        <w:tc>
          <w:tcPr>
            <w:tcW w:w="994" w:type="dxa"/>
            <w:shd w:val="clear" w:color="auto" w:fill="auto"/>
          </w:tcPr>
          <w:p w14:paraId="5AFB3EDC" w14:textId="77777777" w:rsidR="009B7E80" w:rsidRPr="00D9079E" w:rsidRDefault="00CD66D9" w:rsidP="00D9079E">
            <w:pPr>
              <w:pStyle w:val="ListParagraph"/>
              <w:spacing w:after="0"/>
              <w:ind w:left="0"/>
              <w:jc w:val="center"/>
              <w:rPr>
                <w:rFonts w:ascii="Times New Roman" w:hAnsi="Times New Roman"/>
                <w:color w:val="000000"/>
                <w:sz w:val="20"/>
                <w:szCs w:val="20"/>
                <w:lang w:val="en-US"/>
              </w:rPr>
            </w:pPr>
            <w:r w:rsidRPr="00D9079E">
              <w:rPr>
                <w:rFonts w:ascii="Times New Roman" w:hAnsi="Times New Roman"/>
                <w:color w:val="000000"/>
                <w:sz w:val="20"/>
                <w:szCs w:val="20"/>
                <w:lang w:val="en-US"/>
              </w:rPr>
              <w:t>Rp 2.802.300-Rp 4.602.400</w:t>
            </w:r>
          </w:p>
        </w:tc>
        <w:tc>
          <w:tcPr>
            <w:tcW w:w="995" w:type="dxa"/>
            <w:shd w:val="clear" w:color="auto" w:fill="auto"/>
          </w:tcPr>
          <w:p w14:paraId="38F26586" w14:textId="77777777" w:rsidR="009B7E80" w:rsidRPr="00D9079E" w:rsidRDefault="009B7E80" w:rsidP="00D9079E">
            <w:pPr>
              <w:pStyle w:val="ListParagraph"/>
              <w:spacing w:after="0"/>
              <w:ind w:left="0"/>
              <w:jc w:val="center"/>
              <w:rPr>
                <w:rFonts w:ascii="Times New Roman" w:hAnsi="Times New Roman"/>
                <w:color w:val="000000"/>
                <w:sz w:val="20"/>
                <w:szCs w:val="20"/>
                <w:lang w:val="en-US"/>
              </w:rPr>
            </w:pPr>
            <w:r w:rsidRPr="00D9079E">
              <w:rPr>
                <w:rFonts w:ascii="Times New Roman" w:hAnsi="Times New Roman"/>
                <w:color w:val="000000"/>
                <w:sz w:val="20"/>
                <w:szCs w:val="20"/>
                <w:lang w:val="en-US"/>
              </w:rPr>
              <w:t>4c</w:t>
            </w:r>
          </w:p>
        </w:tc>
        <w:tc>
          <w:tcPr>
            <w:tcW w:w="995" w:type="dxa"/>
            <w:shd w:val="clear" w:color="auto" w:fill="auto"/>
          </w:tcPr>
          <w:p w14:paraId="727EB960" w14:textId="77777777" w:rsidR="009B7E80" w:rsidRPr="00D9079E" w:rsidRDefault="00CD66D9" w:rsidP="00D9079E">
            <w:pPr>
              <w:pStyle w:val="ListParagraph"/>
              <w:spacing w:after="0"/>
              <w:ind w:left="0"/>
              <w:jc w:val="center"/>
              <w:rPr>
                <w:rFonts w:ascii="Times New Roman" w:hAnsi="Times New Roman"/>
                <w:color w:val="000000"/>
                <w:sz w:val="20"/>
                <w:szCs w:val="20"/>
                <w:lang w:val="en-US"/>
              </w:rPr>
            </w:pPr>
            <w:r w:rsidRPr="00D9079E">
              <w:rPr>
                <w:rFonts w:ascii="Times New Roman" w:hAnsi="Times New Roman"/>
                <w:color w:val="000000"/>
                <w:sz w:val="20"/>
                <w:szCs w:val="20"/>
                <w:lang w:val="en-US"/>
              </w:rPr>
              <w:t>Rp 3.307.300-Rp 5.431.900</w:t>
            </w:r>
          </w:p>
        </w:tc>
      </w:tr>
      <w:tr w:rsidR="00CD66D9" w:rsidRPr="00D9079E" w14:paraId="1FF3B89C" w14:textId="77777777" w:rsidTr="00D9079E">
        <w:tc>
          <w:tcPr>
            <w:tcW w:w="995" w:type="dxa"/>
            <w:shd w:val="clear" w:color="auto" w:fill="auto"/>
          </w:tcPr>
          <w:p w14:paraId="125F4214" w14:textId="77777777" w:rsidR="009B7E80" w:rsidRPr="00D9079E" w:rsidRDefault="009B7E80" w:rsidP="00D9079E">
            <w:pPr>
              <w:pStyle w:val="ListParagraph"/>
              <w:spacing w:after="0"/>
              <w:ind w:left="0"/>
              <w:jc w:val="center"/>
              <w:rPr>
                <w:rFonts w:ascii="Times New Roman" w:hAnsi="Times New Roman"/>
                <w:color w:val="000000"/>
                <w:sz w:val="20"/>
                <w:szCs w:val="20"/>
                <w:lang w:val="en-US"/>
              </w:rPr>
            </w:pPr>
            <w:r w:rsidRPr="00D9079E">
              <w:rPr>
                <w:rFonts w:ascii="Times New Roman" w:hAnsi="Times New Roman"/>
                <w:color w:val="000000"/>
                <w:sz w:val="20"/>
                <w:szCs w:val="20"/>
                <w:lang w:val="en-US"/>
              </w:rPr>
              <w:t>1d</w:t>
            </w:r>
          </w:p>
        </w:tc>
        <w:tc>
          <w:tcPr>
            <w:tcW w:w="994" w:type="dxa"/>
            <w:shd w:val="clear" w:color="auto" w:fill="auto"/>
          </w:tcPr>
          <w:p w14:paraId="49793A34" w14:textId="77777777" w:rsidR="009B7E80" w:rsidRPr="00D9079E" w:rsidRDefault="00CD66D9" w:rsidP="00D9079E">
            <w:pPr>
              <w:pStyle w:val="ListParagraph"/>
              <w:spacing w:after="0"/>
              <w:ind w:left="0"/>
              <w:jc w:val="center"/>
              <w:rPr>
                <w:rFonts w:ascii="Times New Roman" w:hAnsi="Times New Roman"/>
                <w:color w:val="000000"/>
                <w:sz w:val="20"/>
                <w:szCs w:val="20"/>
                <w:lang w:val="en-US"/>
              </w:rPr>
            </w:pPr>
            <w:r w:rsidRPr="00D9079E">
              <w:rPr>
                <w:rFonts w:ascii="Times New Roman" w:hAnsi="Times New Roman"/>
                <w:color w:val="000000"/>
                <w:sz w:val="20"/>
                <w:szCs w:val="20"/>
                <w:lang w:val="en-US"/>
              </w:rPr>
              <w:t>Rp 1.851.800-</w:t>
            </w:r>
            <w:r w:rsidR="009B7E80" w:rsidRPr="00D9079E">
              <w:rPr>
                <w:rFonts w:ascii="Times New Roman" w:hAnsi="Times New Roman"/>
                <w:color w:val="000000"/>
                <w:sz w:val="20"/>
                <w:szCs w:val="20"/>
                <w:lang w:val="en-US"/>
              </w:rPr>
              <w:t>Rp 2.686.500</w:t>
            </w:r>
          </w:p>
        </w:tc>
        <w:tc>
          <w:tcPr>
            <w:tcW w:w="994" w:type="dxa"/>
            <w:shd w:val="clear" w:color="auto" w:fill="auto"/>
          </w:tcPr>
          <w:p w14:paraId="59CD5FFD" w14:textId="77777777" w:rsidR="009B7E80" w:rsidRPr="00D9079E" w:rsidRDefault="009B7E80" w:rsidP="00D9079E">
            <w:pPr>
              <w:pStyle w:val="ListParagraph"/>
              <w:spacing w:after="0"/>
              <w:ind w:left="0"/>
              <w:jc w:val="center"/>
              <w:rPr>
                <w:rFonts w:ascii="Times New Roman" w:hAnsi="Times New Roman"/>
                <w:color w:val="000000"/>
                <w:sz w:val="20"/>
                <w:szCs w:val="20"/>
                <w:lang w:val="en-US"/>
              </w:rPr>
            </w:pPr>
            <w:r w:rsidRPr="00D9079E">
              <w:rPr>
                <w:rFonts w:ascii="Times New Roman" w:hAnsi="Times New Roman"/>
                <w:color w:val="000000"/>
                <w:sz w:val="20"/>
                <w:szCs w:val="20"/>
                <w:lang w:val="en-US"/>
              </w:rPr>
              <w:t>2d</w:t>
            </w:r>
          </w:p>
        </w:tc>
        <w:tc>
          <w:tcPr>
            <w:tcW w:w="994" w:type="dxa"/>
            <w:shd w:val="clear" w:color="auto" w:fill="auto"/>
          </w:tcPr>
          <w:p w14:paraId="7EF28FF1" w14:textId="77777777" w:rsidR="009B7E80" w:rsidRPr="00D9079E" w:rsidRDefault="00CD66D9" w:rsidP="00D9079E">
            <w:pPr>
              <w:pStyle w:val="ListParagraph"/>
              <w:spacing w:after="0"/>
              <w:ind w:left="0"/>
              <w:jc w:val="center"/>
              <w:rPr>
                <w:rFonts w:ascii="Times New Roman" w:hAnsi="Times New Roman"/>
                <w:color w:val="000000"/>
                <w:sz w:val="20"/>
                <w:szCs w:val="20"/>
                <w:lang w:val="en-US"/>
              </w:rPr>
            </w:pPr>
            <w:r w:rsidRPr="00D9079E">
              <w:rPr>
                <w:rFonts w:ascii="Times New Roman" w:hAnsi="Times New Roman"/>
                <w:color w:val="000000"/>
                <w:sz w:val="20"/>
                <w:szCs w:val="20"/>
                <w:lang w:val="en-US"/>
              </w:rPr>
              <w:t>Rp 2.399.200-Rp 3.820.000</w:t>
            </w:r>
          </w:p>
        </w:tc>
        <w:tc>
          <w:tcPr>
            <w:tcW w:w="994" w:type="dxa"/>
            <w:shd w:val="clear" w:color="auto" w:fill="auto"/>
          </w:tcPr>
          <w:p w14:paraId="4C3A51B4" w14:textId="77777777" w:rsidR="009B7E80" w:rsidRPr="00D9079E" w:rsidRDefault="009B7E80" w:rsidP="00D9079E">
            <w:pPr>
              <w:jc w:val="center"/>
              <w:rPr>
                <w:sz w:val="20"/>
                <w:szCs w:val="20"/>
              </w:rPr>
            </w:pPr>
            <w:r w:rsidRPr="00D9079E">
              <w:rPr>
                <w:sz w:val="20"/>
                <w:szCs w:val="20"/>
              </w:rPr>
              <w:t>3d</w:t>
            </w:r>
          </w:p>
        </w:tc>
        <w:tc>
          <w:tcPr>
            <w:tcW w:w="994" w:type="dxa"/>
            <w:shd w:val="clear" w:color="auto" w:fill="auto"/>
          </w:tcPr>
          <w:p w14:paraId="452A7614" w14:textId="77777777" w:rsidR="009B7E80" w:rsidRPr="00D9079E" w:rsidRDefault="00CD66D9" w:rsidP="00D9079E">
            <w:pPr>
              <w:pStyle w:val="ListParagraph"/>
              <w:spacing w:after="0"/>
              <w:ind w:left="0"/>
              <w:jc w:val="center"/>
              <w:rPr>
                <w:rFonts w:ascii="Times New Roman" w:hAnsi="Times New Roman"/>
                <w:color w:val="000000"/>
                <w:sz w:val="20"/>
                <w:szCs w:val="20"/>
                <w:lang w:val="en-US"/>
              </w:rPr>
            </w:pPr>
            <w:r w:rsidRPr="00D9079E">
              <w:rPr>
                <w:rFonts w:ascii="Times New Roman" w:hAnsi="Times New Roman"/>
                <w:color w:val="000000"/>
                <w:sz w:val="20"/>
                <w:szCs w:val="20"/>
                <w:lang w:val="en-US"/>
              </w:rPr>
              <w:t>Rp 2.920.800-Rp 4.797.000</w:t>
            </w:r>
          </w:p>
        </w:tc>
        <w:tc>
          <w:tcPr>
            <w:tcW w:w="995" w:type="dxa"/>
            <w:shd w:val="clear" w:color="auto" w:fill="auto"/>
          </w:tcPr>
          <w:p w14:paraId="02B9F5AA" w14:textId="77777777" w:rsidR="009B7E80" w:rsidRPr="00D9079E" w:rsidRDefault="009B7E80" w:rsidP="00D9079E">
            <w:pPr>
              <w:pStyle w:val="ListParagraph"/>
              <w:spacing w:after="0"/>
              <w:ind w:left="0"/>
              <w:jc w:val="center"/>
              <w:rPr>
                <w:rFonts w:ascii="Times New Roman" w:hAnsi="Times New Roman"/>
                <w:color w:val="000000"/>
                <w:sz w:val="20"/>
                <w:szCs w:val="20"/>
                <w:lang w:val="en-US"/>
              </w:rPr>
            </w:pPr>
            <w:r w:rsidRPr="00D9079E">
              <w:rPr>
                <w:rFonts w:ascii="Times New Roman" w:hAnsi="Times New Roman"/>
                <w:color w:val="000000"/>
                <w:sz w:val="20"/>
                <w:szCs w:val="20"/>
                <w:lang w:val="en-US"/>
              </w:rPr>
              <w:t>4d</w:t>
            </w:r>
          </w:p>
        </w:tc>
        <w:tc>
          <w:tcPr>
            <w:tcW w:w="995" w:type="dxa"/>
            <w:shd w:val="clear" w:color="auto" w:fill="auto"/>
          </w:tcPr>
          <w:p w14:paraId="046DCB2B" w14:textId="77777777" w:rsidR="009B7E80" w:rsidRPr="00D9079E" w:rsidRDefault="00CD66D9" w:rsidP="00D9079E">
            <w:pPr>
              <w:pStyle w:val="ListParagraph"/>
              <w:spacing w:after="0"/>
              <w:ind w:left="0"/>
              <w:jc w:val="center"/>
              <w:rPr>
                <w:rFonts w:ascii="Times New Roman" w:hAnsi="Times New Roman"/>
                <w:color w:val="000000"/>
                <w:sz w:val="20"/>
                <w:szCs w:val="20"/>
                <w:lang w:val="en-US"/>
              </w:rPr>
            </w:pPr>
            <w:r w:rsidRPr="00D9079E">
              <w:rPr>
                <w:rFonts w:ascii="Times New Roman" w:hAnsi="Times New Roman"/>
                <w:color w:val="000000"/>
                <w:sz w:val="20"/>
                <w:szCs w:val="20"/>
                <w:lang w:val="en-US"/>
              </w:rPr>
              <w:t>Rp 3.447.200-Rp 5.661.700</w:t>
            </w:r>
          </w:p>
        </w:tc>
      </w:tr>
      <w:tr w:rsidR="00CD66D9" w:rsidRPr="00D9079E" w14:paraId="727FB17B" w14:textId="77777777" w:rsidTr="00D9079E">
        <w:tc>
          <w:tcPr>
            <w:tcW w:w="995" w:type="dxa"/>
            <w:shd w:val="clear" w:color="auto" w:fill="auto"/>
          </w:tcPr>
          <w:p w14:paraId="62486C05" w14:textId="77777777" w:rsidR="009B7E80" w:rsidRPr="00D9079E" w:rsidRDefault="009B7E80" w:rsidP="00D9079E">
            <w:pPr>
              <w:pStyle w:val="ListParagraph"/>
              <w:spacing w:after="0"/>
              <w:ind w:left="0"/>
              <w:rPr>
                <w:rFonts w:ascii="Times New Roman" w:hAnsi="Times New Roman"/>
                <w:color w:val="000000"/>
                <w:sz w:val="20"/>
                <w:szCs w:val="20"/>
              </w:rPr>
            </w:pPr>
          </w:p>
        </w:tc>
        <w:tc>
          <w:tcPr>
            <w:tcW w:w="994" w:type="dxa"/>
            <w:shd w:val="clear" w:color="auto" w:fill="auto"/>
          </w:tcPr>
          <w:p w14:paraId="4101652C" w14:textId="77777777" w:rsidR="009B7E80" w:rsidRPr="00D9079E" w:rsidRDefault="009B7E80" w:rsidP="00D9079E">
            <w:pPr>
              <w:pStyle w:val="ListParagraph"/>
              <w:spacing w:after="0"/>
              <w:ind w:left="0"/>
              <w:rPr>
                <w:rFonts w:ascii="Times New Roman" w:hAnsi="Times New Roman"/>
                <w:color w:val="000000"/>
                <w:sz w:val="20"/>
                <w:szCs w:val="20"/>
              </w:rPr>
            </w:pPr>
          </w:p>
        </w:tc>
        <w:tc>
          <w:tcPr>
            <w:tcW w:w="994" w:type="dxa"/>
            <w:shd w:val="clear" w:color="auto" w:fill="auto"/>
          </w:tcPr>
          <w:p w14:paraId="4B99056E" w14:textId="77777777" w:rsidR="009B7E80" w:rsidRPr="00D9079E" w:rsidRDefault="009B7E80" w:rsidP="00D9079E">
            <w:pPr>
              <w:pStyle w:val="ListParagraph"/>
              <w:spacing w:after="0"/>
              <w:ind w:left="0"/>
              <w:rPr>
                <w:rFonts w:ascii="Times New Roman" w:hAnsi="Times New Roman"/>
                <w:color w:val="000000"/>
                <w:sz w:val="20"/>
                <w:szCs w:val="20"/>
              </w:rPr>
            </w:pPr>
          </w:p>
        </w:tc>
        <w:tc>
          <w:tcPr>
            <w:tcW w:w="994" w:type="dxa"/>
            <w:shd w:val="clear" w:color="auto" w:fill="auto"/>
          </w:tcPr>
          <w:p w14:paraId="1299C43A" w14:textId="77777777" w:rsidR="009B7E80" w:rsidRPr="00D9079E" w:rsidRDefault="009B7E80" w:rsidP="00D9079E">
            <w:pPr>
              <w:pStyle w:val="ListParagraph"/>
              <w:spacing w:after="0"/>
              <w:ind w:left="0"/>
              <w:rPr>
                <w:rFonts w:ascii="Times New Roman" w:hAnsi="Times New Roman"/>
                <w:color w:val="000000"/>
                <w:sz w:val="20"/>
                <w:szCs w:val="20"/>
              </w:rPr>
            </w:pPr>
          </w:p>
        </w:tc>
        <w:tc>
          <w:tcPr>
            <w:tcW w:w="994" w:type="dxa"/>
            <w:shd w:val="clear" w:color="auto" w:fill="auto"/>
          </w:tcPr>
          <w:p w14:paraId="4DDBEF00" w14:textId="77777777" w:rsidR="009B7E80" w:rsidRPr="00D9079E" w:rsidRDefault="009B7E80" w:rsidP="00D9079E">
            <w:pPr>
              <w:pStyle w:val="ListParagraph"/>
              <w:spacing w:after="0"/>
              <w:ind w:left="0"/>
              <w:rPr>
                <w:rFonts w:ascii="Times New Roman" w:hAnsi="Times New Roman"/>
                <w:color w:val="000000"/>
                <w:sz w:val="20"/>
                <w:szCs w:val="20"/>
              </w:rPr>
            </w:pPr>
          </w:p>
        </w:tc>
        <w:tc>
          <w:tcPr>
            <w:tcW w:w="994" w:type="dxa"/>
            <w:shd w:val="clear" w:color="auto" w:fill="auto"/>
          </w:tcPr>
          <w:p w14:paraId="3461D779" w14:textId="77777777" w:rsidR="009B7E80" w:rsidRPr="00D9079E" w:rsidRDefault="009B7E80" w:rsidP="00D9079E">
            <w:pPr>
              <w:pStyle w:val="ListParagraph"/>
              <w:spacing w:after="0"/>
              <w:ind w:left="0"/>
              <w:rPr>
                <w:rFonts w:ascii="Times New Roman" w:hAnsi="Times New Roman"/>
                <w:color w:val="000000"/>
                <w:sz w:val="20"/>
                <w:szCs w:val="20"/>
              </w:rPr>
            </w:pPr>
          </w:p>
        </w:tc>
        <w:tc>
          <w:tcPr>
            <w:tcW w:w="995" w:type="dxa"/>
            <w:shd w:val="clear" w:color="auto" w:fill="auto"/>
          </w:tcPr>
          <w:p w14:paraId="66367147" w14:textId="77777777" w:rsidR="009B7E80" w:rsidRPr="00D9079E" w:rsidRDefault="009B7E80" w:rsidP="00D9079E">
            <w:pPr>
              <w:pStyle w:val="ListParagraph"/>
              <w:spacing w:after="0"/>
              <w:ind w:left="0"/>
              <w:jc w:val="center"/>
              <w:rPr>
                <w:rFonts w:ascii="Times New Roman" w:hAnsi="Times New Roman"/>
                <w:color w:val="000000"/>
                <w:sz w:val="20"/>
                <w:szCs w:val="20"/>
                <w:lang w:val="en-US"/>
              </w:rPr>
            </w:pPr>
            <w:r w:rsidRPr="00D9079E">
              <w:rPr>
                <w:rFonts w:ascii="Times New Roman" w:hAnsi="Times New Roman"/>
                <w:color w:val="000000"/>
                <w:sz w:val="20"/>
                <w:szCs w:val="20"/>
                <w:lang w:val="en-US"/>
              </w:rPr>
              <w:t>4e</w:t>
            </w:r>
          </w:p>
        </w:tc>
        <w:tc>
          <w:tcPr>
            <w:tcW w:w="995" w:type="dxa"/>
            <w:shd w:val="clear" w:color="auto" w:fill="auto"/>
          </w:tcPr>
          <w:p w14:paraId="133C6000" w14:textId="77777777" w:rsidR="00CD66D9" w:rsidRPr="00D9079E" w:rsidRDefault="00CD66D9" w:rsidP="00D9079E">
            <w:pPr>
              <w:pStyle w:val="ListParagraph"/>
              <w:spacing w:after="0"/>
              <w:ind w:left="0"/>
              <w:jc w:val="center"/>
              <w:rPr>
                <w:rFonts w:ascii="Times New Roman" w:hAnsi="Times New Roman"/>
                <w:color w:val="000000"/>
                <w:sz w:val="20"/>
                <w:szCs w:val="20"/>
                <w:lang w:val="en-US"/>
              </w:rPr>
            </w:pPr>
            <w:r w:rsidRPr="00D9079E">
              <w:rPr>
                <w:rFonts w:ascii="Times New Roman" w:hAnsi="Times New Roman"/>
                <w:color w:val="000000"/>
                <w:sz w:val="20"/>
                <w:szCs w:val="20"/>
                <w:lang w:val="en-US"/>
              </w:rPr>
              <w:t>Rp 3.593.100-Rp 5.901.200</w:t>
            </w:r>
          </w:p>
        </w:tc>
      </w:tr>
    </w:tbl>
    <w:p w14:paraId="3CF2D8B6" w14:textId="77777777" w:rsidR="00DF2551" w:rsidRPr="002C294C" w:rsidRDefault="00DF2551" w:rsidP="00CE0E58">
      <w:pPr>
        <w:pStyle w:val="ListParagraph"/>
        <w:spacing w:after="0"/>
        <w:ind w:left="567"/>
        <w:rPr>
          <w:rFonts w:ascii="Times New Roman" w:hAnsi="Times New Roman"/>
          <w:b/>
          <w:color w:val="000000"/>
          <w:sz w:val="28"/>
          <w:szCs w:val="28"/>
        </w:rPr>
      </w:pPr>
    </w:p>
    <w:p w14:paraId="5D23B3F0" w14:textId="77777777" w:rsidR="00D5141B" w:rsidRPr="002C294C" w:rsidRDefault="008D423D" w:rsidP="00F62254">
      <w:pPr>
        <w:pStyle w:val="ListParagraph"/>
        <w:spacing w:after="0"/>
        <w:ind w:left="0"/>
        <w:rPr>
          <w:rFonts w:ascii="Times New Roman" w:hAnsi="Times New Roman"/>
          <w:b/>
          <w:color w:val="000000"/>
          <w:sz w:val="28"/>
          <w:szCs w:val="28"/>
        </w:rPr>
      </w:pPr>
      <w:r w:rsidRPr="002C294C">
        <w:rPr>
          <w:rFonts w:ascii="Times New Roman" w:hAnsi="Times New Roman"/>
          <w:b/>
          <w:color w:val="000000"/>
          <w:sz w:val="28"/>
          <w:szCs w:val="28"/>
        </w:rPr>
        <w:t xml:space="preserve">KETENTUAN </w:t>
      </w:r>
      <w:r w:rsidR="00D5141B" w:rsidRPr="002C294C">
        <w:rPr>
          <w:rFonts w:ascii="Times New Roman" w:hAnsi="Times New Roman"/>
          <w:b/>
          <w:color w:val="000000"/>
          <w:sz w:val="28"/>
          <w:szCs w:val="28"/>
        </w:rPr>
        <w:t xml:space="preserve">MENGERJAKAN </w:t>
      </w:r>
    </w:p>
    <w:p w14:paraId="0909FEE5" w14:textId="77777777" w:rsidR="00F62254" w:rsidRPr="002C294C" w:rsidRDefault="00D5141B" w:rsidP="00F62254">
      <w:pPr>
        <w:pStyle w:val="ListParagraph"/>
        <w:spacing w:after="0"/>
        <w:ind w:left="0"/>
        <w:rPr>
          <w:rFonts w:ascii="Times New Roman" w:hAnsi="Times New Roman"/>
          <w:b/>
          <w:color w:val="000000"/>
          <w:sz w:val="28"/>
          <w:szCs w:val="28"/>
        </w:rPr>
      </w:pPr>
      <w:r w:rsidRPr="002C294C">
        <w:rPr>
          <w:rFonts w:ascii="Times New Roman" w:hAnsi="Times New Roman"/>
          <w:b/>
          <w:color w:val="000000"/>
          <w:sz w:val="28"/>
          <w:szCs w:val="28"/>
        </w:rPr>
        <w:t>LEMBARAN KERJA MAHASISWA (LKM</w:t>
      </w:r>
      <w:r w:rsidRPr="002C294C">
        <w:rPr>
          <w:rFonts w:ascii="Times New Roman" w:hAnsi="Times New Roman"/>
          <w:color w:val="000000"/>
          <w:sz w:val="28"/>
          <w:szCs w:val="28"/>
        </w:rPr>
        <w:t>)</w:t>
      </w:r>
    </w:p>
    <w:p w14:paraId="5A932F93" w14:textId="77777777" w:rsidR="00B16DE6" w:rsidRPr="002C294C" w:rsidRDefault="00B16DE6" w:rsidP="006912C7">
      <w:pPr>
        <w:pStyle w:val="ListParagraph"/>
        <w:numPr>
          <w:ilvl w:val="0"/>
          <w:numId w:val="4"/>
        </w:numPr>
        <w:spacing w:after="0"/>
        <w:ind w:left="567" w:hanging="567"/>
        <w:jc w:val="both"/>
        <w:rPr>
          <w:rFonts w:ascii="Times New Roman" w:hAnsi="Times New Roman"/>
          <w:color w:val="000000"/>
          <w:sz w:val="28"/>
          <w:szCs w:val="28"/>
        </w:rPr>
      </w:pPr>
      <w:r w:rsidRPr="002C294C">
        <w:rPr>
          <w:rFonts w:ascii="Times New Roman" w:hAnsi="Times New Roman"/>
          <w:color w:val="000000"/>
          <w:sz w:val="28"/>
          <w:szCs w:val="28"/>
        </w:rPr>
        <w:t>Menggunakan lembaran kertas double folio/folio bergaris</w:t>
      </w:r>
      <w:r w:rsidR="000F63DA" w:rsidRPr="002C294C">
        <w:rPr>
          <w:rFonts w:ascii="Times New Roman" w:hAnsi="Times New Roman"/>
          <w:color w:val="000000"/>
          <w:sz w:val="28"/>
          <w:szCs w:val="28"/>
        </w:rPr>
        <w:t>, boleh diketik</w:t>
      </w:r>
      <w:r w:rsidRPr="002C294C">
        <w:rPr>
          <w:rFonts w:ascii="Times New Roman" w:hAnsi="Times New Roman"/>
          <w:color w:val="000000"/>
          <w:sz w:val="28"/>
          <w:szCs w:val="28"/>
        </w:rPr>
        <w:t>.</w:t>
      </w:r>
    </w:p>
    <w:p w14:paraId="0AF4567B" w14:textId="77777777" w:rsidR="00417587" w:rsidRPr="002C294C" w:rsidRDefault="00417587" w:rsidP="006912C7">
      <w:pPr>
        <w:pStyle w:val="ListParagraph"/>
        <w:numPr>
          <w:ilvl w:val="0"/>
          <w:numId w:val="4"/>
        </w:numPr>
        <w:spacing w:after="0"/>
        <w:ind w:left="567" w:hanging="567"/>
        <w:jc w:val="both"/>
        <w:rPr>
          <w:rFonts w:ascii="Times New Roman" w:hAnsi="Times New Roman"/>
          <w:color w:val="000000"/>
          <w:sz w:val="28"/>
          <w:szCs w:val="28"/>
        </w:rPr>
      </w:pPr>
      <w:r w:rsidRPr="002C294C">
        <w:rPr>
          <w:rFonts w:ascii="Times New Roman" w:hAnsi="Times New Roman"/>
          <w:b/>
          <w:color w:val="000000"/>
          <w:sz w:val="28"/>
          <w:szCs w:val="28"/>
        </w:rPr>
        <w:t>Kumpul</w:t>
      </w:r>
      <w:r w:rsidRPr="002C294C">
        <w:rPr>
          <w:rFonts w:ascii="Times New Roman" w:hAnsi="Times New Roman"/>
          <w:color w:val="000000"/>
          <w:sz w:val="28"/>
          <w:szCs w:val="28"/>
        </w:rPr>
        <w:t xml:space="preserve"> paling lambat </w:t>
      </w:r>
      <w:r w:rsidR="0071366B" w:rsidRPr="002C294C">
        <w:rPr>
          <w:rFonts w:ascii="Times New Roman" w:hAnsi="Times New Roman"/>
          <w:color w:val="000000"/>
          <w:sz w:val="28"/>
          <w:szCs w:val="28"/>
        </w:rPr>
        <w:t>SATU</w:t>
      </w:r>
      <w:r w:rsidRPr="002C294C">
        <w:rPr>
          <w:rFonts w:ascii="Times New Roman" w:hAnsi="Times New Roman"/>
          <w:color w:val="000000"/>
          <w:sz w:val="28"/>
          <w:szCs w:val="28"/>
        </w:rPr>
        <w:t xml:space="preserve"> </w:t>
      </w:r>
      <w:r w:rsidR="0071366B" w:rsidRPr="002C294C">
        <w:rPr>
          <w:rFonts w:ascii="Times New Roman" w:hAnsi="Times New Roman"/>
          <w:color w:val="000000"/>
          <w:sz w:val="28"/>
          <w:szCs w:val="28"/>
        </w:rPr>
        <w:t>MINGGU</w:t>
      </w:r>
      <w:r w:rsidRPr="002C294C">
        <w:rPr>
          <w:rFonts w:ascii="Times New Roman" w:hAnsi="Times New Roman"/>
          <w:color w:val="000000"/>
          <w:sz w:val="28"/>
          <w:szCs w:val="28"/>
        </w:rPr>
        <w:t xml:space="preserve"> sejak tugas diperintahkan</w:t>
      </w:r>
      <w:r w:rsidR="002C3BCB" w:rsidRPr="002C294C">
        <w:rPr>
          <w:rFonts w:ascii="Times New Roman" w:hAnsi="Times New Roman"/>
          <w:color w:val="000000"/>
          <w:sz w:val="28"/>
          <w:szCs w:val="28"/>
        </w:rPr>
        <w:t xml:space="preserve"> </w:t>
      </w:r>
      <w:r w:rsidR="00131094" w:rsidRPr="002C294C">
        <w:rPr>
          <w:rFonts w:ascii="Times New Roman" w:hAnsi="Times New Roman"/>
          <w:color w:val="000000"/>
          <w:sz w:val="28"/>
          <w:szCs w:val="28"/>
        </w:rPr>
        <w:t>atau pertemuan ke lima belas.</w:t>
      </w:r>
    </w:p>
    <w:p w14:paraId="7E91FADC" w14:textId="77777777" w:rsidR="00417587" w:rsidRPr="002C294C" w:rsidRDefault="00417587" w:rsidP="006912C7">
      <w:pPr>
        <w:pStyle w:val="ListParagraph"/>
        <w:numPr>
          <w:ilvl w:val="0"/>
          <w:numId w:val="4"/>
        </w:numPr>
        <w:spacing w:after="0"/>
        <w:ind w:left="567" w:hanging="567"/>
        <w:jc w:val="both"/>
        <w:rPr>
          <w:rFonts w:ascii="Times New Roman" w:hAnsi="Times New Roman"/>
          <w:color w:val="000000"/>
          <w:sz w:val="28"/>
          <w:szCs w:val="28"/>
        </w:rPr>
      </w:pPr>
      <w:r w:rsidRPr="002C294C">
        <w:rPr>
          <w:rFonts w:ascii="Times New Roman" w:hAnsi="Times New Roman"/>
          <w:color w:val="000000"/>
          <w:sz w:val="28"/>
          <w:szCs w:val="28"/>
        </w:rPr>
        <w:lastRenderedPageBreak/>
        <w:t xml:space="preserve">Kumpul secara </w:t>
      </w:r>
      <w:r w:rsidRPr="002C294C">
        <w:rPr>
          <w:rFonts w:ascii="Times New Roman" w:hAnsi="Times New Roman"/>
          <w:b/>
          <w:color w:val="000000"/>
          <w:sz w:val="28"/>
          <w:szCs w:val="28"/>
        </w:rPr>
        <w:t>kolektif</w:t>
      </w:r>
      <w:r w:rsidRPr="002C294C">
        <w:rPr>
          <w:rFonts w:ascii="Times New Roman" w:hAnsi="Times New Roman"/>
          <w:color w:val="000000"/>
          <w:sz w:val="28"/>
          <w:szCs w:val="28"/>
        </w:rPr>
        <w:t xml:space="preserve"> melalui Ketua Tingkat</w:t>
      </w:r>
      <w:r w:rsidR="00037700" w:rsidRPr="002C294C">
        <w:rPr>
          <w:rFonts w:ascii="Times New Roman" w:hAnsi="Times New Roman"/>
          <w:color w:val="000000"/>
          <w:sz w:val="28"/>
          <w:szCs w:val="28"/>
        </w:rPr>
        <w:t xml:space="preserve"> ke dosen pembina Matakuliah</w:t>
      </w:r>
      <w:r w:rsidR="003B6D05" w:rsidRPr="002C294C">
        <w:rPr>
          <w:rFonts w:ascii="Times New Roman" w:hAnsi="Times New Roman"/>
          <w:color w:val="000000"/>
          <w:sz w:val="28"/>
          <w:szCs w:val="28"/>
        </w:rPr>
        <w:t>.</w:t>
      </w:r>
    </w:p>
    <w:p w14:paraId="183AD3A3" w14:textId="77777777" w:rsidR="009A203B" w:rsidRPr="002C294C" w:rsidRDefault="009B779D" w:rsidP="009A203B">
      <w:pPr>
        <w:pStyle w:val="ListParagraph"/>
        <w:numPr>
          <w:ilvl w:val="0"/>
          <w:numId w:val="4"/>
        </w:numPr>
        <w:spacing w:after="0"/>
        <w:ind w:left="567" w:hanging="567"/>
        <w:jc w:val="both"/>
        <w:rPr>
          <w:rFonts w:ascii="Times New Roman" w:hAnsi="Times New Roman"/>
          <w:color w:val="000000"/>
          <w:sz w:val="28"/>
          <w:szCs w:val="28"/>
        </w:rPr>
      </w:pPr>
      <w:r w:rsidRPr="002C294C">
        <w:rPr>
          <w:rFonts w:ascii="Times New Roman" w:hAnsi="Times New Roman"/>
          <w:b/>
          <w:color w:val="000000"/>
          <w:sz w:val="28"/>
          <w:szCs w:val="28"/>
        </w:rPr>
        <w:t>TIDAK ADA TOLERANSI</w:t>
      </w:r>
      <w:r w:rsidRPr="002C294C">
        <w:rPr>
          <w:rFonts w:ascii="Times New Roman" w:hAnsi="Times New Roman"/>
          <w:color w:val="000000"/>
          <w:sz w:val="28"/>
          <w:szCs w:val="28"/>
        </w:rPr>
        <w:t xml:space="preserve"> </w:t>
      </w:r>
      <w:r w:rsidR="00106151" w:rsidRPr="002C294C">
        <w:rPr>
          <w:rFonts w:ascii="Times New Roman" w:hAnsi="Times New Roman"/>
          <w:color w:val="000000"/>
          <w:sz w:val="28"/>
          <w:szCs w:val="28"/>
        </w:rPr>
        <w:t>Keterlambatan Pengumpulan</w:t>
      </w:r>
      <w:r w:rsidR="00037700" w:rsidRPr="002C294C">
        <w:rPr>
          <w:rFonts w:ascii="Times New Roman" w:hAnsi="Times New Roman"/>
          <w:color w:val="000000"/>
          <w:sz w:val="28"/>
          <w:szCs w:val="28"/>
        </w:rPr>
        <w:t>.</w:t>
      </w:r>
    </w:p>
    <w:p w14:paraId="7BD34EFB" w14:textId="77777777" w:rsidR="00B63444" w:rsidRPr="002C294C" w:rsidRDefault="00B63444" w:rsidP="009A203B">
      <w:pPr>
        <w:pStyle w:val="ListParagraph"/>
        <w:numPr>
          <w:ilvl w:val="0"/>
          <w:numId w:val="4"/>
        </w:numPr>
        <w:spacing w:after="0"/>
        <w:ind w:left="567" w:hanging="567"/>
        <w:jc w:val="both"/>
        <w:rPr>
          <w:rFonts w:ascii="Times New Roman" w:hAnsi="Times New Roman"/>
          <w:color w:val="000000"/>
          <w:sz w:val="28"/>
          <w:szCs w:val="28"/>
        </w:rPr>
      </w:pPr>
      <w:r w:rsidRPr="002C294C">
        <w:rPr>
          <w:rFonts w:ascii="Times New Roman" w:hAnsi="Times New Roman"/>
          <w:b/>
          <w:color w:val="FF0000"/>
          <w:sz w:val="28"/>
          <w:szCs w:val="28"/>
        </w:rPr>
        <w:t>INGAT!!!,</w:t>
      </w:r>
      <w:r w:rsidRPr="002C294C">
        <w:rPr>
          <w:rFonts w:ascii="Times New Roman" w:hAnsi="Times New Roman"/>
          <w:color w:val="000000"/>
          <w:sz w:val="28"/>
          <w:szCs w:val="28"/>
        </w:rPr>
        <w:t xml:space="preserve"> </w:t>
      </w:r>
      <w:r w:rsidR="00AD793C" w:rsidRPr="002C294C">
        <w:rPr>
          <w:rFonts w:ascii="Times New Roman" w:hAnsi="Times New Roman"/>
          <w:color w:val="000000"/>
          <w:sz w:val="28"/>
          <w:szCs w:val="28"/>
        </w:rPr>
        <w:t xml:space="preserve">apa </w:t>
      </w:r>
      <w:r w:rsidRPr="002C294C">
        <w:rPr>
          <w:rFonts w:ascii="Times New Roman" w:hAnsi="Times New Roman"/>
          <w:color w:val="000000"/>
          <w:sz w:val="28"/>
          <w:szCs w:val="28"/>
        </w:rPr>
        <w:t>kunci mempelajari Manajemen</w:t>
      </w:r>
      <w:r w:rsidR="00CF6010" w:rsidRPr="002C294C">
        <w:rPr>
          <w:rFonts w:ascii="Times New Roman" w:hAnsi="Times New Roman"/>
          <w:color w:val="000000"/>
          <w:sz w:val="28"/>
          <w:szCs w:val="28"/>
        </w:rPr>
        <w:t>!</w:t>
      </w:r>
      <w:r w:rsidRPr="002C294C">
        <w:rPr>
          <w:rFonts w:ascii="Times New Roman" w:hAnsi="Times New Roman"/>
          <w:color w:val="000000"/>
          <w:sz w:val="28"/>
          <w:szCs w:val="28"/>
        </w:rPr>
        <w:t xml:space="preserve">. </w:t>
      </w:r>
      <w:r w:rsidR="00F226DF" w:rsidRPr="002C294C">
        <w:rPr>
          <w:rFonts w:ascii="Times New Roman" w:hAnsi="Times New Roman"/>
          <w:color w:val="000000"/>
          <w:sz w:val="28"/>
          <w:szCs w:val="28"/>
        </w:rPr>
        <w:t>Jangan terlena isi soal.</w:t>
      </w:r>
    </w:p>
    <w:p w14:paraId="1D3B6D00" w14:textId="77777777" w:rsidR="00B305DF" w:rsidRPr="002C294C" w:rsidRDefault="00B305DF" w:rsidP="009A203B">
      <w:pPr>
        <w:pStyle w:val="ListParagraph"/>
        <w:numPr>
          <w:ilvl w:val="0"/>
          <w:numId w:val="4"/>
        </w:numPr>
        <w:spacing w:after="0"/>
        <w:ind w:left="567" w:hanging="567"/>
        <w:jc w:val="both"/>
        <w:rPr>
          <w:rFonts w:ascii="Times New Roman" w:hAnsi="Times New Roman"/>
          <w:color w:val="000000"/>
          <w:sz w:val="28"/>
          <w:szCs w:val="28"/>
        </w:rPr>
      </w:pPr>
      <w:r w:rsidRPr="002C294C">
        <w:rPr>
          <w:rFonts w:ascii="Times New Roman" w:hAnsi="Times New Roman"/>
          <w:color w:val="000000"/>
          <w:sz w:val="28"/>
          <w:szCs w:val="28"/>
        </w:rPr>
        <w:t>Lembaran Kerja Mahasiswa (LKM) ini penting, sebagai pengganti UAS.</w:t>
      </w:r>
    </w:p>
    <w:p w14:paraId="0FB78278" w14:textId="77777777" w:rsidR="009A203B" w:rsidRPr="002C294C" w:rsidRDefault="009A203B" w:rsidP="009A203B">
      <w:pPr>
        <w:pStyle w:val="ListParagraph"/>
        <w:spacing w:after="0"/>
        <w:jc w:val="both"/>
        <w:rPr>
          <w:rFonts w:ascii="Times New Roman" w:hAnsi="Times New Roman"/>
          <w:color w:val="000000"/>
          <w:sz w:val="28"/>
          <w:szCs w:val="28"/>
        </w:rPr>
      </w:pPr>
    </w:p>
    <w:p w14:paraId="1FC39945" w14:textId="77777777" w:rsidR="009A203B" w:rsidRPr="002C294C" w:rsidRDefault="009A203B" w:rsidP="009A203B">
      <w:pPr>
        <w:pStyle w:val="ListParagraph"/>
        <w:spacing w:after="0"/>
        <w:jc w:val="both"/>
        <w:rPr>
          <w:rFonts w:ascii="Times New Roman" w:hAnsi="Times New Roman"/>
          <w:color w:val="000000"/>
          <w:sz w:val="28"/>
          <w:szCs w:val="28"/>
        </w:rPr>
      </w:pPr>
    </w:p>
    <w:p w14:paraId="0562CB0E" w14:textId="77777777" w:rsidR="009A203B" w:rsidRPr="002C294C" w:rsidRDefault="009A203B" w:rsidP="009A203B">
      <w:pPr>
        <w:pStyle w:val="ListParagraph"/>
        <w:spacing w:after="0"/>
        <w:jc w:val="both"/>
        <w:rPr>
          <w:rFonts w:ascii="Times New Roman" w:hAnsi="Times New Roman"/>
          <w:color w:val="000000"/>
          <w:sz w:val="28"/>
          <w:szCs w:val="28"/>
        </w:rPr>
      </w:pPr>
    </w:p>
    <w:p w14:paraId="34CE0A41" w14:textId="77777777" w:rsidR="009A203B" w:rsidRPr="002C294C" w:rsidRDefault="009A203B" w:rsidP="009A203B">
      <w:pPr>
        <w:pStyle w:val="ListParagraph"/>
        <w:spacing w:after="0"/>
        <w:jc w:val="both"/>
        <w:rPr>
          <w:rFonts w:ascii="Times New Roman" w:hAnsi="Times New Roman"/>
          <w:color w:val="000000"/>
          <w:sz w:val="28"/>
          <w:szCs w:val="28"/>
        </w:rPr>
      </w:pPr>
    </w:p>
    <w:p w14:paraId="62EBF3C5" w14:textId="77777777" w:rsidR="009A203B" w:rsidRPr="002C294C" w:rsidRDefault="009A203B" w:rsidP="009A203B">
      <w:pPr>
        <w:pStyle w:val="ListParagraph"/>
        <w:spacing w:after="0"/>
        <w:jc w:val="both"/>
        <w:rPr>
          <w:rFonts w:ascii="Times New Roman" w:hAnsi="Times New Roman"/>
          <w:color w:val="000000"/>
          <w:sz w:val="28"/>
          <w:szCs w:val="28"/>
        </w:rPr>
      </w:pPr>
    </w:p>
    <w:p w14:paraId="2D5CD9F0" w14:textId="5F0F36FE" w:rsidR="38DCDA10" w:rsidRDefault="38DCDA10" w:rsidP="38DCDA10">
      <w:pPr>
        <w:pStyle w:val="ListParagraph"/>
        <w:spacing w:after="0"/>
        <w:jc w:val="both"/>
        <w:rPr>
          <w:rFonts w:ascii="Times New Roman" w:hAnsi="Times New Roman"/>
          <w:color w:val="000000" w:themeColor="text1"/>
          <w:sz w:val="28"/>
          <w:szCs w:val="28"/>
        </w:rPr>
      </w:pPr>
    </w:p>
    <w:p w14:paraId="1661EFA0" w14:textId="3FEC24F8" w:rsidR="38DCDA10" w:rsidRDefault="38DCDA10" w:rsidP="38DCDA10">
      <w:pPr>
        <w:pStyle w:val="ListParagraph"/>
        <w:spacing w:after="0"/>
        <w:jc w:val="both"/>
        <w:rPr>
          <w:rFonts w:ascii="Times New Roman" w:hAnsi="Times New Roman"/>
          <w:color w:val="000000" w:themeColor="text1"/>
          <w:sz w:val="28"/>
          <w:szCs w:val="28"/>
        </w:rPr>
      </w:pPr>
    </w:p>
    <w:p w14:paraId="45EF9219" w14:textId="588E73A5" w:rsidR="38DCDA10" w:rsidRDefault="38DCDA10" w:rsidP="38DCDA10">
      <w:pPr>
        <w:pStyle w:val="ListParagraph"/>
        <w:spacing w:after="0"/>
        <w:jc w:val="both"/>
        <w:rPr>
          <w:rFonts w:ascii="Times New Roman" w:hAnsi="Times New Roman"/>
          <w:color w:val="000000" w:themeColor="text1"/>
          <w:sz w:val="28"/>
          <w:szCs w:val="28"/>
        </w:rPr>
      </w:pPr>
    </w:p>
    <w:p w14:paraId="063311B3" w14:textId="243A6466" w:rsidR="38DCDA10" w:rsidRDefault="38DCDA10" w:rsidP="38DCDA10">
      <w:pPr>
        <w:pStyle w:val="ListParagraph"/>
        <w:spacing w:after="0"/>
        <w:jc w:val="both"/>
        <w:rPr>
          <w:rFonts w:ascii="Times New Roman" w:hAnsi="Times New Roman"/>
          <w:color w:val="000000" w:themeColor="text1"/>
          <w:sz w:val="28"/>
          <w:szCs w:val="28"/>
        </w:rPr>
      </w:pPr>
    </w:p>
    <w:p w14:paraId="4365DB24" w14:textId="5A13C5EE" w:rsidR="38DCDA10" w:rsidRDefault="38DCDA10" w:rsidP="38DCDA10">
      <w:pPr>
        <w:pStyle w:val="ListParagraph"/>
        <w:spacing w:after="0"/>
        <w:jc w:val="both"/>
        <w:rPr>
          <w:rFonts w:ascii="Times New Roman" w:hAnsi="Times New Roman"/>
          <w:color w:val="000000" w:themeColor="text1"/>
          <w:sz w:val="28"/>
          <w:szCs w:val="28"/>
        </w:rPr>
      </w:pPr>
    </w:p>
    <w:p w14:paraId="0B671089" w14:textId="74356F91" w:rsidR="38DCDA10" w:rsidRDefault="38DCDA10" w:rsidP="38DCDA10">
      <w:pPr>
        <w:pStyle w:val="ListParagraph"/>
        <w:spacing w:after="0"/>
        <w:jc w:val="both"/>
        <w:rPr>
          <w:rFonts w:ascii="Times New Roman" w:hAnsi="Times New Roman"/>
          <w:color w:val="000000" w:themeColor="text1"/>
          <w:sz w:val="28"/>
          <w:szCs w:val="28"/>
        </w:rPr>
      </w:pPr>
    </w:p>
    <w:p w14:paraId="3040B0B5" w14:textId="46AEE8D5" w:rsidR="38DCDA10" w:rsidRDefault="38DCDA10" w:rsidP="38DCDA10">
      <w:pPr>
        <w:pStyle w:val="ListParagraph"/>
        <w:spacing w:after="0"/>
        <w:jc w:val="both"/>
        <w:rPr>
          <w:rFonts w:ascii="Times New Roman" w:hAnsi="Times New Roman"/>
          <w:color w:val="000000" w:themeColor="text1"/>
          <w:sz w:val="28"/>
          <w:szCs w:val="28"/>
        </w:rPr>
      </w:pPr>
    </w:p>
    <w:p w14:paraId="4E8BDB87" w14:textId="7527A839" w:rsidR="38DCDA10" w:rsidRDefault="38DCDA10" w:rsidP="38DCDA10">
      <w:pPr>
        <w:pStyle w:val="ListParagraph"/>
        <w:spacing w:after="0"/>
        <w:jc w:val="both"/>
        <w:rPr>
          <w:rFonts w:ascii="Times New Roman" w:hAnsi="Times New Roman"/>
          <w:color w:val="000000" w:themeColor="text1"/>
          <w:sz w:val="28"/>
          <w:szCs w:val="28"/>
        </w:rPr>
      </w:pPr>
    </w:p>
    <w:p w14:paraId="75432216" w14:textId="2C1D71E0" w:rsidR="38DCDA10" w:rsidRDefault="38DCDA10" w:rsidP="38DCDA10">
      <w:pPr>
        <w:pStyle w:val="ListParagraph"/>
        <w:spacing w:after="0"/>
        <w:jc w:val="both"/>
        <w:rPr>
          <w:rFonts w:ascii="Times New Roman" w:hAnsi="Times New Roman"/>
          <w:color w:val="000000" w:themeColor="text1"/>
          <w:sz w:val="28"/>
          <w:szCs w:val="28"/>
        </w:rPr>
      </w:pPr>
    </w:p>
    <w:p w14:paraId="5E804B0B" w14:textId="2860E04C" w:rsidR="38DCDA10" w:rsidRDefault="38DCDA10" w:rsidP="38DCDA10">
      <w:pPr>
        <w:pStyle w:val="ListParagraph"/>
        <w:spacing w:after="0"/>
        <w:jc w:val="both"/>
        <w:rPr>
          <w:rFonts w:ascii="Times New Roman" w:hAnsi="Times New Roman"/>
          <w:color w:val="000000" w:themeColor="text1"/>
          <w:sz w:val="28"/>
          <w:szCs w:val="28"/>
        </w:rPr>
      </w:pPr>
    </w:p>
    <w:p w14:paraId="321CEBBD" w14:textId="2BDBE777" w:rsidR="38DCDA10" w:rsidRDefault="38DCDA10" w:rsidP="38DCDA10">
      <w:pPr>
        <w:pStyle w:val="ListParagraph"/>
        <w:spacing w:after="0"/>
        <w:jc w:val="both"/>
        <w:rPr>
          <w:rFonts w:ascii="Times New Roman" w:hAnsi="Times New Roman"/>
          <w:color w:val="000000" w:themeColor="text1"/>
          <w:sz w:val="28"/>
          <w:szCs w:val="28"/>
        </w:rPr>
      </w:pPr>
    </w:p>
    <w:p w14:paraId="281368B0" w14:textId="7DF0D0EF" w:rsidR="38DCDA10" w:rsidRDefault="38DCDA10" w:rsidP="38DCDA10">
      <w:pPr>
        <w:pStyle w:val="ListParagraph"/>
        <w:spacing w:after="0"/>
        <w:jc w:val="both"/>
        <w:rPr>
          <w:rFonts w:ascii="Times New Roman" w:hAnsi="Times New Roman"/>
          <w:color w:val="000000" w:themeColor="text1"/>
          <w:sz w:val="28"/>
          <w:szCs w:val="28"/>
        </w:rPr>
      </w:pPr>
    </w:p>
    <w:p w14:paraId="2F857F7B" w14:textId="38D8B759" w:rsidR="38DCDA10" w:rsidRDefault="38DCDA10" w:rsidP="38DCDA10">
      <w:pPr>
        <w:pStyle w:val="ListParagraph"/>
        <w:spacing w:after="0"/>
        <w:jc w:val="both"/>
        <w:rPr>
          <w:rFonts w:ascii="Times New Roman" w:hAnsi="Times New Roman"/>
          <w:color w:val="000000" w:themeColor="text1"/>
          <w:sz w:val="28"/>
          <w:szCs w:val="28"/>
        </w:rPr>
      </w:pPr>
    </w:p>
    <w:p w14:paraId="52AD8A3D" w14:textId="0CA7AFD1" w:rsidR="38DCDA10" w:rsidRDefault="38DCDA10" w:rsidP="38DCDA10">
      <w:pPr>
        <w:pStyle w:val="ListParagraph"/>
        <w:spacing w:after="0"/>
        <w:jc w:val="both"/>
        <w:rPr>
          <w:rFonts w:ascii="Times New Roman" w:hAnsi="Times New Roman"/>
          <w:color w:val="000000" w:themeColor="text1"/>
          <w:sz w:val="28"/>
          <w:szCs w:val="28"/>
        </w:rPr>
      </w:pPr>
    </w:p>
    <w:p w14:paraId="51C6A66B" w14:textId="37904C3E" w:rsidR="38DCDA10" w:rsidRDefault="38DCDA10" w:rsidP="38DCDA10">
      <w:pPr>
        <w:pStyle w:val="ListParagraph"/>
        <w:spacing w:after="0"/>
        <w:jc w:val="both"/>
        <w:rPr>
          <w:rFonts w:ascii="Times New Roman" w:hAnsi="Times New Roman"/>
          <w:color w:val="000000" w:themeColor="text1"/>
          <w:sz w:val="28"/>
          <w:szCs w:val="28"/>
        </w:rPr>
      </w:pPr>
    </w:p>
    <w:p w14:paraId="74FD7967" w14:textId="3B0C17F4" w:rsidR="38DCDA10" w:rsidRDefault="38DCDA10" w:rsidP="38DCDA10">
      <w:pPr>
        <w:pStyle w:val="ListParagraph"/>
        <w:spacing w:after="0"/>
        <w:jc w:val="center"/>
        <w:rPr>
          <w:rFonts w:ascii="Times New Roman" w:hAnsi="Times New Roman"/>
          <w:color w:val="000000" w:themeColor="text1"/>
          <w:sz w:val="28"/>
          <w:szCs w:val="28"/>
        </w:rPr>
      </w:pPr>
    </w:p>
    <w:p w14:paraId="1C62C258" w14:textId="301A0BA0" w:rsidR="38DCDA10" w:rsidRDefault="38DCDA10" w:rsidP="38DCDA10">
      <w:pPr>
        <w:pStyle w:val="ListParagraph"/>
        <w:spacing w:after="0"/>
        <w:jc w:val="center"/>
        <w:rPr>
          <w:rFonts w:ascii="Times New Roman" w:hAnsi="Times New Roman"/>
          <w:color w:val="000000" w:themeColor="text1"/>
          <w:sz w:val="28"/>
          <w:szCs w:val="28"/>
        </w:rPr>
      </w:pPr>
      <w:r w:rsidRPr="38DCDA10">
        <w:rPr>
          <w:rFonts w:ascii="Times New Roman" w:hAnsi="Times New Roman"/>
          <w:color w:val="000000" w:themeColor="text1"/>
          <w:sz w:val="28"/>
          <w:szCs w:val="28"/>
        </w:rPr>
        <w:t>DAFTAR PUSTAKA</w:t>
      </w:r>
    </w:p>
    <w:p w14:paraId="6D4A5224" w14:textId="58E9C5C9" w:rsidR="38DCDA10" w:rsidRDefault="38DCDA10" w:rsidP="38DCDA10">
      <w:pPr>
        <w:pStyle w:val="ListParagraph"/>
        <w:spacing w:after="0"/>
        <w:jc w:val="center"/>
        <w:rPr>
          <w:rFonts w:ascii="Times New Roman" w:hAnsi="Times New Roman"/>
          <w:color w:val="000000" w:themeColor="text1"/>
          <w:sz w:val="28"/>
          <w:szCs w:val="28"/>
        </w:rPr>
      </w:pPr>
    </w:p>
    <w:sdt>
      <w:sdtPr>
        <w:tag w:val="MENDELEY_BIBLIOGRAPHY"/>
        <w:id w:val="575497440"/>
        <w:placeholder>
          <w:docPart w:val="DefaultPlaceholder_1081868574"/>
        </w:placeholder>
      </w:sdtPr>
      <w:sdtEndPr/>
      <w:sdtContent>
        <w:p w14:paraId="2DD865D0" w14:textId="72FCFBB8" w:rsidR="38DCDA10" w:rsidRDefault="38DCDA10" w:rsidP="38DCDA10">
          <w:pPr>
            <w:ind w:left="480" w:hanging="480"/>
            <w:rPr>
              <w:rFonts w:ascii="Times New Roman" w:hAnsi="Times New Roman"/>
              <w:color w:val="000000" w:themeColor="text1"/>
              <w:sz w:val="28"/>
              <w:szCs w:val="28"/>
            </w:rPr>
          </w:pPr>
          <w:r w:rsidRPr="38DCDA10">
            <w:t xml:space="preserve">Ekowati, V. M., Sabran, Supriyanto, A. S., Pratiwi, V. U., &amp; Masyhuri. (2021). Assessing the impact of empowerment on achieving employee performance mediating role of information communication technology. </w:t>
          </w:r>
          <w:r w:rsidRPr="38DCDA10">
            <w:rPr>
              <w:i/>
              <w:iCs/>
            </w:rPr>
            <w:t>Quality - Access to Success</w:t>
          </w:r>
          <w:r w:rsidRPr="38DCDA10">
            <w:t xml:space="preserve">, </w:t>
          </w:r>
          <w:r w:rsidRPr="38DCDA10">
            <w:rPr>
              <w:i/>
              <w:iCs/>
            </w:rPr>
            <w:t>22</w:t>
          </w:r>
          <w:r w:rsidRPr="38DCDA10">
            <w:t xml:space="preserve">(184), 211–216. </w:t>
          </w:r>
          <w:hyperlink r:id="rId7">
            <w:r w:rsidRPr="38DCDA10">
              <w:rPr>
                <w:rStyle w:val="Hyperlink"/>
              </w:rPr>
              <w:t>https://doi.org/10.47750/QAS/22.184.27</w:t>
            </w:r>
          </w:hyperlink>
        </w:p>
        <w:p w14:paraId="189C5C7E" w14:textId="0EC46D25" w:rsidR="38DCDA10" w:rsidRDefault="38DCDA10" w:rsidP="38DCDA10">
          <w:pPr>
            <w:ind w:left="480" w:hanging="480"/>
          </w:pPr>
          <w:r w:rsidRPr="38DCDA10">
            <w:t xml:space="preserve">Iskandar, I., Hutagalung, D. J., &amp; Adawiyah, R. (2019). The Effect of Job Satisfaction and Organizational Commitment Towards Organizational Citizenship Behavior (OCB): A Case Study on Employee of Local Water Company “Tirta Mahakam” Kutai Kartanegara Indonesia. </w:t>
          </w:r>
          <w:r w:rsidRPr="38DCDA10">
            <w:rPr>
              <w:i/>
              <w:iCs/>
            </w:rPr>
            <w:t>Jurnal Ekonomi Bisnis Dan Kewirausahaan</w:t>
          </w:r>
          <w:r w:rsidRPr="38DCDA10">
            <w:t xml:space="preserve">, </w:t>
          </w:r>
          <w:r w:rsidRPr="38DCDA10">
            <w:rPr>
              <w:i/>
              <w:iCs/>
            </w:rPr>
            <w:t>8</w:t>
          </w:r>
          <w:r w:rsidRPr="38DCDA10">
            <w:t xml:space="preserve">(3), 236. </w:t>
          </w:r>
          <w:hyperlink r:id="rId8">
            <w:r w:rsidRPr="38DCDA10">
              <w:rPr>
                <w:rStyle w:val="Hyperlink"/>
              </w:rPr>
              <w:t>https://doi.org/10.26418/jebik.v8i3.35001</w:t>
            </w:r>
          </w:hyperlink>
        </w:p>
        <w:p w14:paraId="153495D0" w14:textId="58522DFE" w:rsidR="38DCDA10" w:rsidRDefault="38DCDA10" w:rsidP="38DCDA10">
          <w:pPr>
            <w:ind w:left="480" w:hanging="480"/>
          </w:pPr>
          <w:r w:rsidRPr="38DCDA10">
            <w:lastRenderedPageBreak/>
            <w:t xml:space="preserve">Sabran, Ekowati, V. M., &amp; Supriyanto, A. S. (2022). The Interactive Effects of Leadership Styles on Counterproductive Work Behavior: An Examination Through Multiple Theoretical Lenses. </w:t>
          </w:r>
          <w:r w:rsidRPr="38DCDA10">
            <w:rPr>
              <w:i/>
              <w:iCs/>
            </w:rPr>
            <w:t>Quality - Access to Success</w:t>
          </w:r>
          <w:r w:rsidRPr="38DCDA10">
            <w:t xml:space="preserve">, </w:t>
          </w:r>
          <w:r w:rsidRPr="38DCDA10">
            <w:rPr>
              <w:i/>
              <w:iCs/>
            </w:rPr>
            <w:t>23</w:t>
          </w:r>
          <w:r w:rsidRPr="38DCDA10">
            <w:t xml:space="preserve">(188), 145–153. </w:t>
          </w:r>
          <w:hyperlink r:id="rId9">
            <w:r w:rsidRPr="38DCDA10">
              <w:rPr>
                <w:rStyle w:val="Hyperlink"/>
              </w:rPr>
              <w:t>https://doi.org/10.47750/QAS/23.188.21</w:t>
            </w:r>
          </w:hyperlink>
        </w:p>
        <w:p w14:paraId="3D432C49" w14:textId="50CCD324" w:rsidR="38DCDA10" w:rsidRDefault="38DCDA10" w:rsidP="38DCDA10">
          <w:pPr>
            <w:ind w:left="480" w:hanging="480"/>
          </w:pPr>
          <w:r w:rsidRPr="38DCDA10">
            <w:t xml:space="preserve">Sari, N. A., &amp; Adawiyah, R. (2019). Economics Development Analysis Journal The Impact of 900VA Electricity Tariff Adjustment on Household Consumption. </w:t>
          </w:r>
          <w:r w:rsidRPr="38DCDA10">
            <w:rPr>
              <w:i/>
              <w:iCs/>
            </w:rPr>
            <w:t>Economics Development Analysis Journal</w:t>
          </w:r>
          <w:r w:rsidRPr="38DCDA10">
            <w:t xml:space="preserve">, </w:t>
          </w:r>
          <w:r w:rsidRPr="38DCDA10">
            <w:rPr>
              <w:i/>
              <w:iCs/>
            </w:rPr>
            <w:t>8</w:t>
          </w:r>
          <w:r w:rsidRPr="38DCDA10">
            <w:t xml:space="preserve">(2). </w:t>
          </w:r>
          <w:hyperlink r:id="rId10">
            <w:r w:rsidRPr="38DCDA10">
              <w:rPr>
                <w:rStyle w:val="Hyperlink"/>
              </w:rPr>
              <w:t>http://journal.unnes.ac.id/sju/index.php/edaj</w:t>
            </w:r>
          </w:hyperlink>
        </w:p>
        <w:p w14:paraId="1B6EAB31" w14:textId="4C8CB5CA" w:rsidR="38DCDA10" w:rsidRDefault="38DCDA10" w:rsidP="38DCDA10">
          <w:pPr>
            <w:ind w:left="480" w:hanging="480"/>
          </w:pPr>
          <w:r w:rsidRPr="38DCDA10">
            <w:t xml:space="preserve">Soegiarto, E., Palinggi, Y., Faizal, R., &amp; Purwanti, S. </w:t>
          </w:r>
          <w:r w:rsidR="005B2DF8">
            <w:t>(</w:t>
          </w:r>
          <w:r w:rsidRPr="38DCDA10">
            <w:t>2022)</w:t>
          </w:r>
          <w:r w:rsidR="00CA66D7">
            <w:t>.</w:t>
          </w:r>
          <w:r w:rsidRPr="38DCDA10">
            <w:t xml:space="preserve"> </w:t>
          </w:r>
          <w:r w:rsidRPr="38DCDA10">
            <w:rPr>
              <w:i/>
              <w:iCs/>
            </w:rPr>
            <w:t>Human Capital, Difussion Model, And Endogenous Growth: Evidence From Arellano-Bond Specification</w:t>
          </w:r>
          <w:r w:rsidRPr="38DCDA10">
            <w:t xml:space="preserve"> (Vol. 19, Issue 2). </w:t>
          </w:r>
          <w:hyperlink r:id="rId11">
            <w:r w:rsidRPr="38DCDA10">
              <w:rPr>
                <w:rStyle w:val="Hyperlink"/>
              </w:rPr>
              <w:t>http://www.webology.org</w:t>
            </w:r>
          </w:hyperlink>
        </w:p>
        <w:p w14:paraId="410F88B8" w14:textId="124867CE" w:rsidR="38DCDA10" w:rsidRDefault="005B2DF8" w:rsidP="38DCDA10">
          <w:pPr>
            <w:pStyle w:val="ListParagraph"/>
            <w:spacing w:after="0"/>
            <w:jc w:val="both"/>
          </w:pPr>
        </w:p>
      </w:sdtContent>
    </w:sdt>
    <w:bookmarkStart w:id="0" w:name="_GoBack" w:displacedByCustomXml="prev"/>
    <w:bookmarkEnd w:id="0" w:displacedByCustomXml="prev"/>
    <w:sectPr w:rsidR="38DCDA10" w:rsidSect="002031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03654"/>
    <w:multiLevelType w:val="hybridMultilevel"/>
    <w:tmpl w:val="D62C04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5773346"/>
    <w:multiLevelType w:val="hybridMultilevel"/>
    <w:tmpl w:val="6084135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58BB3543"/>
    <w:multiLevelType w:val="hybridMultilevel"/>
    <w:tmpl w:val="F45CEFA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5BE23762"/>
    <w:multiLevelType w:val="hybridMultilevel"/>
    <w:tmpl w:val="BAE0D8B0"/>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8944824"/>
    <w:multiLevelType w:val="hybridMultilevel"/>
    <w:tmpl w:val="8118EE5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6C043308"/>
    <w:multiLevelType w:val="hybridMultilevel"/>
    <w:tmpl w:val="DAEE827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D686016"/>
    <w:multiLevelType w:val="hybridMultilevel"/>
    <w:tmpl w:val="CCB83F5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7DE16730"/>
    <w:multiLevelType w:val="hybridMultilevel"/>
    <w:tmpl w:val="AD9264E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0"/>
  </w:num>
  <w:num w:numId="2">
    <w:abstractNumId w:val="3"/>
  </w:num>
  <w:num w:numId="3">
    <w:abstractNumId w:val="6"/>
  </w:num>
  <w:num w:numId="4">
    <w:abstractNumId w:val="5"/>
  </w:num>
  <w:num w:numId="5">
    <w:abstractNumId w:val="2"/>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78A"/>
    <w:rsid w:val="00027850"/>
    <w:rsid w:val="00032149"/>
    <w:rsid w:val="00037700"/>
    <w:rsid w:val="00057007"/>
    <w:rsid w:val="000710AF"/>
    <w:rsid w:val="00075189"/>
    <w:rsid w:val="00081B2C"/>
    <w:rsid w:val="000C35BD"/>
    <w:rsid w:val="000F4B10"/>
    <w:rsid w:val="000F63DA"/>
    <w:rsid w:val="000F6836"/>
    <w:rsid w:val="0010418A"/>
    <w:rsid w:val="00106151"/>
    <w:rsid w:val="00110566"/>
    <w:rsid w:val="00110679"/>
    <w:rsid w:val="00111AD7"/>
    <w:rsid w:val="00131094"/>
    <w:rsid w:val="00135284"/>
    <w:rsid w:val="001452ED"/>
    <w:rsid w:val="00165DE4"/>
    <w:rsid w:val="00171603"/>
    <w:rsid w:val="0017662B"/>
    <w:rsid w:val="00185DA9"/>
    <w:rsid w:val="00190B7F"/>
    <w:rsid w:val="00190FD9"/>
    <w:rsid w:val="00191EB9"/>
    <w:rsid w:val="00192A9B"/>
    <w:rsid w:val="001A1BCC"/>
    <w:rsid w:val="001A1BDF"/>
    <w:rsid w:val="001B5E50"/>
    <w:rsid w:val="001B7958"/>
    <w:rsid w:val="001E3D3F"/>
    <w:rsid w:val="001E4DB7"/>
    <w:rsid w:val="001E6525"/>
    <w:rsid w:val="001F5CD3"/>
    <w:rsid w:val="0020312B"/>
    <w:rsid w:val="0020331E"/>
    <w:rsid w:val="002067EF"/>
    <w:rsid w:val="002109D8"/>
    <w:rsid w:val="002119FA"/>
    <w:rsid w:val="002150A6"/>
    <w:rsid w:val="00226811"/>
    <w:rsid w:val="0024617D"/>
    <w:rsid w:val="002471EF"/>
    <w:rsid w:val="00254CE5"/>
    <w:rsid w:val="00274B1F"/>
    <w:rsid w:val="00276886"/>
    <w:rsid w:val="00276B08"/>
    <w:rsid w:val="00285664"/>
    <w:rsid w:val="002B037F"/>
    <w:rsid w:val="002C294C"/>
    <w:rsid w:val="002C3BCB"/>
    <w:rsid w:val="002D72FB"/>
    <w:rsid w:val="002F0939"/>
    <w:rsid w:val="00337A5F"/>
    <w:rsid w:val="00352A76"/>
    <w:rsid w:val="0036378A"/>
    <w:rsid w:val="00373BBE"/>
    <w:rsid w:val="00374599"/>
    <w:rsid w:val="00387735"/>
    <w:rsid w:val="003877CA"/>
    <w:rsid w:val="003A16E3"/>
    <w:rsid w:val="003B6D05"/>
    <w:rsid w:val="003E077D"/>
    <w:rsid w:val="003E605B"/>
    <w:rsid w:val="003F2875"/>
    <w:rsid w:val="003F324A"/>
    <w:rsid w:val="00406027"/>
    <w:rsid w:val="004117D6"/>
    <w:rsid w:val="00417587"/>
    <w:rsid w:val="00425C40"/>
    <w:rsid w:val="00434567"/>
    <w:rsid w:val="00447CBC"/>
    <w:rsid w:val="00453102"/>
    <w:rsid w:val="00463CD5"/>
    <w:rsid w:val="00475F07"/>
    <w:rsid w:val="00487BBA"/>
    <w:rsid w:val="004A1035"/>
    <w:rsid w:val="004A27AB"/>
    <w:rsid w:val="004A497E"/>
    <w:rsid w:val="004B2A47"/>
    <w:rsid w:val="004B2C4D"/>
    <w:rsid w:val="004D3D84"/>
    <w:rsid w:val="004E32C6"/>
    <w:rsid w:val="004F06AB"/>
    <w:rsid w:val="004F63AC"/>
    <w:rsid w:val="00522746"/>
    <w:rsid w:val="00522852"/>
    <w:rsid w:val="00541A44"/>
    <w:rsid w:val="00560D8B"/>
    <w:rsid w:val="00570A83"/>
    <w:rsid w:val="005A3FE4"/>
    <w:rsid w:val="005A7C1E"/>
    <w:rsid w:val="005B2DF8"/>
    <w:rsid w:val="005B7CE9"/>
    <w:rsid w:val="005C0266"/>
    <w:rsid w:val="005C0704"/>
    <w:rsid w:val="005C6090"/>
    <w:rsid w:val="005C6410"/>
    <w:rsid w:val="005D014D"/>
    <w:rsid w:val="005D0E32"/>
    <w:rsid w:val="005D7852"/>
    <w:rsid w:val="005E552D"/>
    <w:rsid w:val="005E57F9"/>
    <w:rsid w:val="00603842"/>
    <w:rsid w:val="00606E4B"/>
    <w:rsid w:val="00624283"/>
    <w:rsid w:val="006272A7"/>
    <w:rsid w:val="0063790F"/>
    <w:rsid w:val="00655886"/>
    <w:rsid w:val="0065692D"/>
    <w:rsid w:val="00684916"/>
    <w:rsid w:val="006912C7"/>
    <w:rsid w:val="006956DF"/>
    <w:rsid w:val="006A7357"/>
    <w:rsid w:val="006C7473"/>
    <w:rsid w:val="006D7B43"/>
    <w:rsid w:val="006E112A"/>
    <w:rsid w:val="006E24E2"/>
    <w:rsid w:val="006F257C"/>
    <w:rsid w:val="006F64BC"/>
    <w:rsid w:val="0071366B"/>
    <w:rsid w:val="00714639"/>
    <w:rsid w:val="0072370A"/>
    <w:rsid w:val="0072654A"/>
    <w:rsid w:val="00733DB1"/>
    <w:rsid w:val="00737060"/>
    <w:rsid w:val="00765715"/>
    <w:rsid w:val="0076611B"/>
    <w:rsid w:val="00771089"/>
    <w:rsid w:val="007869CE"/>
    <w:rsid w:val="00791757"/>
    <w:rsid w:val="007A28F1"/>
    <w:rsid w:val="007A37F6"/>
    <w:rsid w:val="007B1681"/>
    <w:rsid w:val="007B2125"/>
    <w:rsid w:val="007B3AFC"/>
    <w:rsid w:val="007B6FEA"/>
    <w:rsid w:val="007C3715"/>
    <w:rsid w:val="007C5286"/>
    <w:rsid w:val="007C759D"/>
    <w:rsid w:val="007D3B14"/>
    <w:rsid w:val="007E000B"/>
    <w:rsid w:val="007F4F79"/>
    <w:rsid w:val="00817B0A"/>
    <w:rsid w:val="0085289A"/>
    <w:rsid w:val="00852BA8"/>
    <w:rsid w:val="00852C41"/>
    <w:rsid w:val="00873E7E"/>
    <w:rsid w:val="008A2501"/>
    <w:rsid w:val="008B4A09"/>
    <w:rsid w:val="008B747A"/>
    <w:rsid w:val="008D423D"/>
    <w:rsid w:val="009155B1"/>
    <w:rsid w:val="00925D0F"/>
    <w:rsid w:val="0093043A"/>
    <w:rsid w:val="009358B4"/>
    <w:rsid w:val="00935D00"/>
    <w:rsid w:val="0094254A"/>
    <w:rsid w:val="00945964"/>
    <w:rsid w:val="00963FF2"/>
    <w:rsid w:val="00973224"/>
    <w:rsid w:val="009844F3"/>
    <w:rsid w:val="009863E6"/>
    <w:rsid w:val="009A0731"/>
    <w:rsid w:val="009A203B"/>
    <w:rsid w:val="009B1BE4"/>
    <w:rsid w:val="009B779D"/>
    <w:rsid w:val="009B7E80"/>
    <w:rsid w:val="009F21BA"/>
    <w:rsid w:val="00A03352"/>
    <w:rsid w:val="00A27702"/>
    <w:rsid w:val="00A31BF1"/>
    <w:rsid w:val="00A63DC4"/>
    <w:rsid w:val="00A64C8D"/>
    <w:rsid w:val="00A74444"/>
    <w:rsid w:val="00A833A3"/>
    <w:rsid w:val="00AA40A7"/>
    <w:rsid w:val="00AD793C"/>
    <w:rsid w:val="00B04EE8"/>
    <w:rsid w:val="00B1024C"/>
    <w:rsid w:val="00B10D00"/>
    <w:rsid w:val="00B16DE6"/>
    <w:rsid w:val="00B20316"/>
    <w:rsid w:val="00B2096F"/>
    <w:rsid w:val="00B305DF"/>
    <w:rsid w:val="00B437CA"/>
    <w:rsid w:val="00B53918"/>
    <w:rsid w:val="00B63444"/>
    <w:rsid w:val="00B735B5"/>
    <w:rsid w:val="00B83AB5"/>
    <w:rsid w:val="00B97645"/>
    <w:rsid w:val="00BD3D27"/>
    <w:rsid w:val="00BD70F0"/>
    <w:rsid w:val="00BE6658"/>
    <w:rsid w:val="00BF636A"/>
    <w:rsid w:val="00C06E55"/>
    <w:rsid w:val="00C10F9A"/>
    <w:rsid w:val="00C14A2F"/>
    <w:rsid w:val="00C16036"/>
    <w:rsid w:val="00C36DEB"/>
    <w:rsid w:val="00C43640"/>
    <w:rsid w:val="00C63B27"/>
    <w:rsid w:val="00C90A2A"/>
    <w:rsid w:val="00CA3037"/>
    <w:rsid w:val="00CA66D7"/>
    <w:rsid w:val="00CA7768"/>
    <w:rsid w:val="00CB4CC6"/>
    <w:rsid w:val="00CD66D9"/>
    <w:rsid w:val="00CE0E58"/>
    <w:rsid w:val="00CE2A31"/>
    <w:rsid w:val="00CF04FF"/>
    <w:rsid w:val="00CF275A"/>
    <w:rsid w:val="00CF39C7"/>
    <w:rsid w:val="00CF6010"/>
    <w:rsid w:val="00D00569"/>
    <w:rsid w:val="00D237AC"/>
    <w:rsid w:val="00D5141B"/>
    <w:rsid w:val="00D84961"/>
    <w:rsid w:val="00D854DD"/>
    <w:rsid w:val="00D9079E"/>
    <w:rsid w:val="00D96563"/>
    <w:rsid w:val="00DA7560"/>
    <w:rsid w:val="00DB68A1"/>
    <w:rsid w:val="00DB77C7"/>
    <w:rsid w:val="00DC7F0C"/>
    <w:rsid w:val="00DF2551"/>
    <w:rsid w:val="00E10E8F"/>
    <w:rsid w:val="00E16F9F"/>
    <w:rsid w:val="00E56AD7"/>
    <w:rsid w:val="00E773F7"/>
    <w:rsid w:val="00E809F0"/>
    <w:rsid w:val="00EA5735"/>
    <w:rsid w:val="00EB31CE"/>
    <w:rsid w:val="00EC2873"/>
    <w:rsid w:val="00EC7794"/>
    <w:rsid w:val="00ED1587"/>
    <w:rsid w:val="00ED3298"/>
    <w:rsid w:val="00F03AC6"/>
    <w:rsid w:val="00F16980"/>
    <w:rsid w:val="00F173C2"/>
    <w:rsid w:val="00F226DF"/>
    <w:rsid w:val="00F24689"/>
    <w:rsid w:val="00F254E8"/>
    <w:rsid w:val="00F3180B"/>
    <w:rsid w:val="00F36313"/>
    <w:rsid w:val="00F36E28"/>
    <w:rsid w:val="00F62254"/>
    <w:rsid w:val="00F62876"/>
    <w:rsid w:val="00F755D5"/>
    <w:rsid w:val="00F77CC9"/>
    <w:rsid w:val="00F90826"/>
    <w:rsid w:val="00FA42D1"/>
    <w:rsid w:val="00FB50CB"/>
    <w:rsid w:val="00FD4AC9"/>
    <w:rsid w:val="38DCDA10"/>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F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12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21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62254"/>
    <w:pPr>
      <w:ind w:left="720"/>
      <w:contextualSpacing/>
    </w:pPr>
  </w:style>
  <w:style w:type="paragraph" w:styleId="NoSpacing">
    <w:name w:val="No Spacing"/>
    <w:uiPriority w:val="1"/>
    <w:qFormat/>
    <w:rsid w:val="002C294C"/>
    <w:rPr>
      <w:sz w:val="22"/>
      <w:szCs w:val="22"/>
      <w:lang w:eastAsia="en-US"/>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CA6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6D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12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21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62254"/>
    <w:pPr>
      <w:ind w:left="720"/>
      <w:contextualSpacing/>
    </w:pPr>
  </w:style>
  <w:style w:type="paragraph" w:styleId="NoSpacing">
    <w:name w:val="No Spacing"/>
    <w:uiPriority w:val="1"/>
    <w:qFormat/>
    <w:rsid w:val="002C294C"/>
    <w:rPr>
      <w:sz w:val="22"/>
      <w:szCs w:val="22"/>
      <w:lang w:eastAsia="en-US"/>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CA6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6D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26418/jebik.v8i3.35001"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hyperlink" Target="https://doi.org/10.47750/QAS/22.184.27"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bology.org" TargetMode="External"/><Relationship Id="rId5" Type="http://schemas.openxmlformats.org/officeDocument/2006/relationships/settings" Target="settings.xml"/><Relationship Id="rId10" Type="http://schemas.openxmlformats.org/officeDocument/2006/relationships/hyperlink" Target="http://journal.unnes.ac.id/sju/index.php/edaj" TargetMode="External"/><Relationship Id="rId4" Type="http://schemas.microsoft.com/office/2007/relationships/stylesWithEffects" Target="stylesWithEffects.xml"/><Relationship Id="rId9" Type="http://schemas.openxmlformats.org/officeDocument/2006/relationships/hyperlink" Target="https://doi.org/10.47750/QAS/23.188.21"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General"/>
          <w:gallery w:val="placeholder"/>
        </w:category>
        <w:types>
          <w:type w:val="bbPlcHdr"/>
        </w:types>
        <w:behaviors>
          <w:behavior w:val="content"/>
        </w:behaviors>
        <w:guid w:val="{B0601F5A-5B79-41FD-9ADC-919A85C16321}"/>
      </w:docPartPr>
      <w:docPartBody>
        <w:p w:rsidR="00C13801" w:rsidRDefault="002D5ED7">
          <w:r>
            <w:t>Klik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useFELayout/>
    <w:compatSetting w:name="compatibilityMode" w:uri="http://schemas.microsoft.com/office/word" w:val="12"/>
  </w:compat>
  <w:rsids>
    <w:rsidRoot w:val="00C13801"/>
    <w:rsid w:val="002D5ED7"/>
    <w:rsid w:val="00C13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08a0c2667bcb4f21" Type="http://schemas.microsoft.com/office/2011/relationships/webextension" Target="webextension.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08a0c2667bcb4f21"/>
  </wetp:taskpane>
</wetp:taskpanes>
</file>

<file path=word/webextensions/webextension.xml><?xml version="1.0" encoding="utf-8"?>
<we:webextension xmlns:we="http://schemas.microsoft.com/office/webextensions/webextension/2010/11" id="decd354d-24ff-48af-8fa5-4da900a1e6a0">
  <we:reference id="WA104382081" version="1.46.0.0" store="id-ID" storeType="omex"/>
  <we:alternateReferences/>
  <we:properties>
    <we:property name="MENDELEY_CITATIONS" value="[{&quot;citationID&quot;:&quot;MENDELEY_CITATION_011d2e93-dc79-4119-8017-879c5c1118a0&quot;,&quot;properties&quot;:{&quot;noteIndex&quot;:0},&quot;isEdited&quot;:false,&quot;manualOverride&quot;:{&quot;isManuallyOverridden&quot;:false,&quot;citeprocText&quot;:&quot;(Ekowati et al., 2021)&quot;,&quot;manualOverrideText&quot;:&quot;&quot;},&quot;citationTag&quot;:&quot;MENDELEY_CITATION_v3_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&quot;,&quot;citationItems&quot;:[{&quot;id&quot;:&quot;a35f4be4-db2f-383a-b7b5-fc12d4f98ed3&quot;,&quot;itemData&quot;:{&quot;type&quot;:&quot;article-journal&quot;,&quot;id&quot;:&quot;a35f4be4-db2f-383a-b7b5-fc12d4f98ed3&quot;,&quot;title&quot;:&quot;Assessing the impact of empowerment on achieving employee performance mediating role of information communication technology&quot;,&quot;author&quot;:[{&quot;family&quot;:&quot;Ekowati&quot;,&quot;given&quot;:&quot;Vivin Maharani&quot;,&quot;parse-names&quot;:false,&quot;dropping-particle&quot;:&quot;&quot;,&quot;non-dropping-particle&quot;:&quot;&quot;},{&quot;family&quot;:&quot;Sabran&quot;,&quot;given&quot;:&quot;&quot;,&quot;parse-names&quot;:false,&quot;dropping-particle&quot;:&quot;&quot;,&quot;non-dropping-particle&quot;:&quot;&quot;},{&quot;family&quot;:&quot;Supriyanto&quot;,&quot;given&quot;:&quot;Achmad Sani&quot;,&quot;parse-names&quot;:false,&quot;dropping-particle&quot;:&quot;&quot;,&quot;non-dropping-particle&quot;:&quot;&quot;},{&quot;family&quot;:&quot;Pratiwi&quot;,&quot;given&quot;:&quot;Vilnanda Ulvilia&quot;,&quot;parse-names&quot;:false,&quot;dropping-particle&quot;:&quot;&quot;,&quot;non-dropping-particle&quot;:&quot;&quot;},{&quot;family&quot;:&quot;Masyhuri&quot;,&quot;given&quot;:&quot;&quot;,&quot;parse-names&quot;:false,&quot;dropping-particle&quot;:&quot;&quot;,&quot;non-dropping-particle&quot;:&quot;&quot;}],&quot;container-title&quot;:&quot;Quality - Access to Success&quot;,&quot;DOI&quot;:&quot;10.47750/QAS/22.184.27&quot;,&quot;ISSN&quot;:&quot;26684861&quot;,&quot;issued&quot;:{&quot;date-parts&quot;:[[2021,10,1]]},&quot;page&quot;:&quot;211-216&quot;,&quot;abstract&quot;:&quot;Human resources are seen as one of the most important assets that must be maintained, especially the existence of employees’ performance, which is needed for the sustainability of organizational performance. Factors which may affect the employees’ performance, are information and communication technology (ICT) and empowerment. Therefore, there is a need for human resources that are able to master technology quickly, adaptively and responsively to changing technologies. Also, it is necessary to empower employees that operate useful information and communication technology to effectively and efficiently complete their work. This study aims to determine the relationship of empowerment toward the organizational performance, to determine the role of ICT as a mediator of empowerment toward the organizational performance. A total of 200 questionnaires were distributed to employees Regional Drinking Water Company East Java Indonesia, and finally 128 questionnaires were collected and used as a sample in this study. The data were examined using smart Partial Least Squares (PLS). The results showed that empowerment has a direct effect on employee performance. In addition, information and communication technology mediated the effect of empowerment on employee performance.&quot;,&quot;publisher&quot;:&quot;SRAC - Romanian Society for Quality&quot;,&quot;issue&quot;:&quot;184&quot;,&quot;volume&quot;:&quot;22&quot;,&quot;container-title-short&quot;:&quot;&quot;},&quot;isTemporary&quot;:false}]},{&quot;citationID&quot;:&quot;MENDELEY_CITATION_7a9f1034-57b2-4efc-b976-e1a1d443869e&quot;,&quot;properties&quot;:{&quot;noteIndex&quot;:0},&quot;isEdited&quot;:false,&quot;manualOverride&quot;:{&quot;isManuallyOverridden&quot;:false,&quot;citeprocText&quot;:&quot;(Soegiarto et al., n.d.)&quot;,&quot;manualOverrideText&quot;:&quot;&quot;},&quot;citationTag&quot;:&quot;MENDELEY_CITATION_v3_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&quot;,&quot;citationItems&quot;:[{&quot;id&quot;:&quot;b78970d4-18f5-3ea6-ad7d-6f9234f68320&quot;,&quot;itemData&quot;:{&quot;type&quot;:&quot;report&quot;,&quot;id&quot;:&quot;b78970d4-18f5-3ea6-ad7d-6f9234f68320&quot;,&quot;title&quot;:&quot;Human Capital, Difussion Model, And Endogenous Growth: Evidence From Arellano-Bond Specification&quot;,&quot;author&quot;:[{&quot;family&quot;:&quot;Soegiarto&quot;,&quot;given&quot;:&quot;Eddy&quot;,&quot;parse-names&quot;:false,&quot;dropping-particle&quot;:&quot;&quot;,&quot;non-dropping-particle&quot;:&quot;&quot;},{&quot;family&quot;:&quot;Palinggi&quot;,&quot;given&quot;:&quot;Yonathan&quot;,&quot;parse-names&quot;:false,&quot;dropping-particle&quot;:&quot;&quot;,&quot;non-dropping-particle&quot;:&quot;&quot;},{&quot;family&quot;:&quot;Faizal&quot;,&quot;given&quot;:&quot;Reza&quot;,&quot;parse-names&quot;:false,&quot;dropping-particle&quot;:&quot;&quot;,&quot;non-dropping-particle&quot;:&quot;&quot;},{&quot;family&quot;:&quot;Purwanti&quot;,&quot;given&quot;:&quot;Silviana&quot;,&quot;parse-names&quot;:false,&quot;dropping-particle&quot;:&quot;&quot;,&quot;non-dropping-particle&quot;:&quot;&quot;}],&quot;URL&quot;:&quot;http://www.webology.org&quot;,&quot;number-of-pages&quot;:&quot;2022&quot;,&quot;abstract&quot;:&quot;Human Capital is undeniably a very important factor for economic growth. In this paper, we investigate the impact of Human Capital on growth using the Neoclassical and Endogenous Growth models. We use the Generalized Method of Moment (GMM) method with 8 different Human Capital proxies measured in terms of quantity and quality of education. Using the LSDV method, we find: (i) Human Capital plays a significant role in explaining growth, (ii) Identical initial technology assumption cannot be ignored in the growth model, (iii) The selection of proxies in terms of quantity and quality of education is very influential on the conclusion of the impact of Human Capital. to growth. With the GMM method, it is concluded that followers will diffuse to catch-up leader, while countries that are close to the leader will take advantage of the power of innovation. Our results also reinforce the view that trade and institutions are two of the most influential factors in our model. Finally, it is important to examine the issue of income inequality in developing country growth models and the issue of reverse causality between education and economic growth.&quot;,&quot;issue&quot;:&quot;2&quot;,&quot;volume&quot;:&quot;19&quot;,&quot;container-title-short&quot;:&quot;&quot;},&quot;isTemporary&quot;:false}]},{&quot;citationID&quot;:&quot;MENDELEY_CITATION_9c140e0e-e415-493f-acdf-cafc33699431&quot;,&quot;properties&quot;:{&quot;noteIndex&quot;:0},&quot;isEdited&quot;:false,&quot;manualOverride&quot;:{&quot;isManuallyOverridden&quot;:false,&quot;citeprocText&quot;:&quot;(Sabran et al., 2022)&quot;,&quot;manualOverrideText&quot;:&quot;&quot;},&quot;citationTag&quot;:&quot;MENDELEY_CITATION_v3_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&quot;,&quot;citationItems&quot;:[{&quot;id&quot;:&quot;932b5ec6-bc1d-3e9c-a05d-1d14c380ad8a&quot;,&quot;itemData&quot;:{&quot;type&quot;:&quot;article-journal&quot;,&quot;id&quot;:&quot;932b5ec6-bc1d-3e9c-a05d-1d14c380ad8a&quot;,&quot;title&quot;:&quot;The Interactive Effects of Leadership Styles on Counterproductive Work Behavior: An Examination Through Multiple Theoretical Lenses&quot;,&quot;author&quot;:[{&quot;family&quot;:&quot;Sabran&quot;,&quot;given&quot;:&quot;&quot;,&quot;parse-names&quot;:false,&quot;dropping-particle&quot;:&quot;&quot;,&quot;non-dropping-particle&quot;:&quot;&quot;},{&quot;family&quot;:&quot;Ekowati&quot;,&quot;given&quot;:&quot;Vivin Maharani&quot;,&quot;parse-names&quot;:false,&quot;dropping-particle&quot;:&quot;&quot;,&quot;non-dropping-particle&quot;:&quot;&quot;},{&quot;family&quot;:&quot;Supriyanto&quot;,&quot;given&quot;:&quot;Achmad Sani&quot;,&quot;parse-names&quot;:false,&quot;dropping-particle&quot;:&quot;&quot;,&quot;non-dropping-particle&quot;:&quot;&quot;}],&quot;container-title&quot;:&quot;Quality - Access to Success&quot;,&quot;DOI&quot;:&quot;10.47750/QAS/23.188.21&quot;,&quot;ISSN&quot;:&quot;26684861&quot;,&quot;issued&quot;:{&quot;date-parts&quot;:[[2022,6,1]]},&quot;page&quot;:&quot;145-153&quot;,&quot;abstract&quot;:&quot;This study aimed to investigate the effects of leadership styles on counterproductive work behavior, quality of working life, and psychological empowerment. The target population was employees in SOE Islamic banks in Malang Raya, Indonesia. A proportional random sampling was used to obtain a sample size of 160 from the 310 bank employees. SEM-PLS, a measurement and structural equation model was employed to explain the relationship between variables. The results showed that transformational leadership could reduce employee counterproductive work behavior through quality of work-life, while transactional leadership increases this behavior. Furthermore, the quality of work-life cannot mediate the effect of transactional leadership on counterproductive work behavior, while psychological empowerment cannot moderate the impact of transformational leadership on quality of work-life.&quot;,&quot;publisher&quot;:&quot;SRAC - Romanian Society for Quality&quot;,&quot;issue&quot;:&quot;188&quot;,&quot;volume&quot;:&quot;23&quot;,&quot;container-title-short&quot;:&quot;&quot;},&quot;isTemporary&quot;:false}]},{&quot;citationID&quot;:&quot;MENDELEY_CITATION_8e0c2ee2-1226-44e6-951e-18d299701cc5&quot;,&quot;properties&quot;:{&quot;noteIndex&quot;:0},&quot;isEdited&quot;:false,&quot;manualOverride&quot;:{&quot;isManuallyOverridden&quot;:false,&quot;citeprocText&quot;:&quot;(Iskandar et al., 2019)&quot;,&quot;manualOverrideText&quot;:&quot;&quot;},&quot;citationTag&quot;:&quot;MENDELEY_CITATION_v3_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&quot;,&quot;citationItems&quot;:[{&quot;id&quot;:&quot;9165bc42-704c-356d-aa2a-667653528519&quot;,&quot;itemData&quot;:{&quot;type&quot;:&quot;article-journal&quot;,&quot;id&quot;:&quot;9165bc42-704c-356d-aa2a-667653528519&quot;,&quot;title&quot;:&quot;The Effect of Job Satisfaction and Organizational Commitment Towards Organizational Citizenship Behavior (OCB): A Case Study on Employee of Local Water Company “Tirta Mahakam” Kutai Kartanegara Indonesia&quot;,&quot;author&quot;:[{&quot;family&quot;:&quot;Iskandar&quot;,&quot;given&quot;:&quot;Iskandar&quot;,&quot;parse-names&quot;:false,&quot;dropping-particle&quot;:&quot;&quot;,&quot;non-dropping-particle&quot;:&quot;&quot;},{&quot;family&quot;:&quot;Hutagalung&quot;,&quot;given&quot;:&quot;Dedi Januar&quot;,&quot;parse-names&quot;:false,&quot;dropping-particle&quot;:&quot;&quot;,&quot;non-dropping-particle&quot;:&quot;&quot;},{&quot;family&quot;:&quot;Adawiyah&quot;,&quot;given&quot;:&quot;Raudatul&quot;,&quot;parse-names&quot;:false,&quot;dropping-particle&quot;:&quot;&quot;,&quot;non-dropping-particle&quot;:&quot;&quot;}],&quot;container-title&quot;:&quot;Jurnal Ekonomi Bisnis dan Kewirausahaan&quot;,&quot;DOI&quot;:&quot;10.26418/jebik.v8i3.35001&quot;,&quot;ISSN&quot;:&quot;20879954&quot;,&quot;issued&quot;:{&quot;date-parts&quot;:[[2019,12,19]]},&quot;page&quot;:&quot;236&quot;,&quot;abstract&quot;:&quot;The purpose of this study was to examine the influence of job satisfaction and organizational commitment towards organizational citizenship behavior. The study was a case study on employees of local water company “Tirta Mahakam” located in Kutai Kartanegara Regency. Quality of service will always be a significant factor for organizations that focus on customer satisfaction. It is done to improve business activity and organizational performance. To have excellent quality services depends on the human resources of the organization. The organization needs human resources that are performing well. Human resources/employees who show strong OCB are believed to be able to perform better. That is why organizations need to create employees with strong OCB. This study was a causal associative study using a quantitative approach. Data were collected using a closed questionnaire with a total sample of 83 respondents, and the selection of respondents chosen using simple random sampling. The results showed that job satisfaction and organizational commitment simultaneously affected organizational citizenship. Job satisfaction partially influenced organizational citizenship behavior. Organizational commitment partly influenced organizational citizenship behavior. Job satisfaction was proven to have the most significant influence.&quot;,&quot;publisher&quot;:&quot;Tanjungpura University&quot;,&quot;issue&quot;:&quot;3&quot;,&quot;volume&quot;:&quot;8&quot;,&quot;container-title-short&quot;:&quot;&quot;},&quot;isTemporary&quot;:false}]},{&quot;citationID&quot;:&quot;MENDELEY_CITATION_49932afe-9bc2-409a-87a2-640b5788056a&quot;,&quot;properties&quot;:{&quot;noteIndex&quot;:0},&quot;isEdited&quot;:false,&quot;manualOverride&quot;:{&quot;isManuallyOverridden&quot;:false,&quot;citeprocText&quot;:&quot;(Sari et al., 2019)&quot;,&quot;manualOverrideText&quot;:&quot;&quot;},&quot;citationTag&quot;:&quot;MENDELEY_CITATION_v3_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&quot;,&quot;citationItems&quot;:[{&quot;id&quot;:&quot;6f95c89f-6d94-37d1-955b-9457266e6038&quot;,&quot;itemData&quot;:{&quot;type&quot;:&quot;article-journal&quot;,&quot;id&quot;:&quot;6f95c89f-6d94-37d1-955b-9457266e6038&quot;,&quot;title&quot;:&quot;Economics Development Analysis Journal The Impact of 900VA Electricity Tariff Adjustment on Household Consumption&quot;,&quot;author&quot;:[{&quot;family&quot;:&quot;Sari&quot;,&quot;given&quot;:&quot;Nilam Anggar&quot;,&quot;parse-names&quot;:false,&quot;dropping-particle&quot;:&quot;&quot;,&quot;non-dropping-particle&quot;:&quot;&quot;},{&quot;family&quot;:&quot;Universitas&quot;,&quot;given&quot;:&quot;Raudatul Adawiyah&quot;,&quot;parse-names&quot;:false,&quot;dropping-particle&quot;:&quot;&quot;,&quot;non-dropping-particle&quot;:&quot;&quot;},{&quot;family&quot;:&quot;Kartanegara&quot;,&quot;given&quot;:&quot;Kutai&quot;,&quot;parse-names&quot;:false,&quot;dropping-particle&quot;:&quot;&quot;,&quot;non-dropping-particle&quot;:&quot;&quot;},{&quot;family&quot;:&quot;Info&quot;,&quot;given&quot;:&quot;Article&quot;,&quot;parse-names&quot;:false,&quot;dropping-particle&quot;:&quot;&quot;,&quot;non-dropping-particle&quot;:&quot;&quot;}],&quot;container-title&quot;:&quot;Economics Development Analysis Journal&quot;,&quot;ISSN&quot;:&quot;2252-6560&quot;,&quot;URL&quot;:&quot;http://journal.unnes.ac.id/sju/index.php/edaj&quot;,&quot;issued&quot;:{&quot;date-parts&quot;:[[2019]]},&quot;abstract&quot;:&quot;________________________________________________________________ The aim of this study was to analyze the impact of 900 VA electricity tariff adjustments on household consumption patterns in East Borneo. This policy potentially increased the poverty, considering that in the last few years, East Borneo had experienced a contraction in economic growth. The analysis of this study used the Linear Approximation of Almost Ideal Demand System (LA/ AIDS), and the concept of elasticity to reach the objectives of this study using Susenas in 2016 and 2017. The results of the analysis showed that the policy indirectly had more impact on all residential electricity customers rather than on 900 VA and above customers. The residential electricity customers would generally be more responsive to reduce the non-staple consumption in addition to respond the subsidies revocation, compared to 900 VA and above users. This circumstance was certainly related to the economic condition of 900 VA and above residential electricity customers who were more capable, so the food needs were no longer a household staple. Meanwhile, the middle economic households would continue to maintain the nutritional status of the household by continuing to consume high protein food sources (fish / meat / eggs / milk). Meanwhile, based on the type of region, the revocation of 900 VA subsidies and the increase in household non-subsidized tariffs for rural was more responsive than urban households. This was understandable since the level of electricity dependence of the urban community was quite high than the rural area. .&quot;,&quot;issue&quot;:&quot;2&quot;,&quot;volume&quot;:&quot;8&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35FC2-2636-46CE-B6F8-9FFAFEF05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1327</Words>
  <Characters>7566</Characters>
  <Application>Microsoft Office Word</Application>
  <DocSecurity>0</DocSecurity>
  <Lines>63</Lines>
  <Paragraphs>17</Paragraphs>
  <ScaleCrop>false</ScaleCrop>
  <Company/>
  <LinksUpToDate>false</LinksUpToDate>
  <CharactersWithSpaces>8876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DELL</cp:lastModifiedBy>
  <cp:revision>5</cp:revision>
  <dcterms:created xsi:type="dcterms:W3CDTF">2022-12-20T12:38:00Z</dcterms:created>
  <dcterms:modified xsi:type="dcterms:W3CDTF">2022-12-21T08:57:00Z</dcterms:modified>
</cp:coreProperties>
</file>